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462F4" w14:textId="77777777" w:rsidR="004F4072" w:rsidRPr="004F4072" w:rsidRDefault="004F4072" w:rsidP="004F4072">
      <w:pPr>
        <w:rPr>
          <w:rFonts w:ascii="Arial Narrow" w:hAnsi="Arial Narrow" w:cs="Calibri"/>
          <w:b/>
          <w:bCs/>
          <w:sz w:val="18"/>
          <w:szCs w:val="18"/>
          <w:lang w:eastAsia="en-US"/>
        </w:rPr>
      </w:pPr>
    </w:p>
    <w:tbl>
      <w:tblPr>
        <w:tblW w:w="10774" w:type="dxa"/>
        <w:tblInd w:w="-601" w:type="dxa"/>
        <w:tblCellMar>
          <w:left w:w="0" w:type="dxa"/>
          <w:right w:w="0" w:type="dxa"/>
        </w:tblCellMar>
        <w:tblLook w:val="04A0" w:firstRow="1" w:lastRow="0" w:firstColumn="1" w:lastColumn="0" w:noHBand="0" w:noVBand="1"/>
      </w:tblPr>
      <w:tblGrid>
        <w:gridCol w:w="10774"/>
      </w:tblGrid>
      <w:tr w:rsidR="004F4072" w:rsidRPr="004F4072" w14:paraId="141564B1" w14:textId="77777777" w:rsidTr="004F4072">
        <w:tc>
          <w:tcPr>
            <w:tcW w:w="10774" w:type="dxa"/>
            <w:tcMar>
              <w:top w:w="0" w:type="dxa"/>
              <w:left w:w="108" w:type="dxa"/>
              <w:bottom w:w="0" w:type="dxa"/>
              <w:right w:w="108" w:type="dxa"/>
            </w:tcMar>
          </w:tcPr>
          <w:p w14:paraId="5330C970" w14:textId="6AACD28C" w:rsidR="004F4072" w:rsidRPr="004F4072" w:rsidRDefault="004F4072">
            <w:pPr>
              <w:jc w:val="center"/>
              <w:rPr>
                <w:rFonts w:ascii="Arial Narrow" w:hAnsi="Arial Narrow" w:cs="Calibri"/>
                <w:b/>
                <w:bCs/>
                <w:sz w:val="18"/>
                <w:szCs w:val="18"/>
                <w:lang w:eastAsia="en-US"/>
              </w:rPr>
            </w:pPr>
            <w:r w:rsidRPr="004F4072">
              <w:rPr>
                <w:rFonts w:ascii="Arial Narrow" w:hAnsi="Arial Narrow"/>
                <w:noProof/>
                <w:sz w:val="18"/>
                <w:szCs w:val="18"/>
              </w:rPr>
              <w:drawing>
                <wp:inline distT="0" distB="0" distL="0" distR="0" wp14:anchorId="03163D6C" wp14:editId="3CC7FFEA">
                  <wp:extent cx="1933575" cy="495300"/>
                  <wp:effectExtent l="0" t="0" r="0" b="0"/>
                  <wp:docPr id="17" name="Picture 1" descr="cid:image001.png@01D5C607.787AEB90"/>
                  <wp:cNvGraphicFramePr/>
                  <a:graphic xmlns:a="http://schemas.openxmlformats.org/drawingml/2006/main">
                    <a:graphicData uri="http://schemas.openxmlformats.org/drawingml/2006/picture">
                      <pic:pic xmlns:pic="http://schemas.openxmlformats.org/drawingml/2006/picture">
                        <pic:nvPicPr>
                          <pic:cNvPr id="17" name="Picture 1" descr="cid:image001.png@01D5C607.787AEB90"/>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933575" cy="495300"/>
                          </a:xfrm>
                          <a:prstGeom prst="rect">
                            <a:avLst/>
                          </a:prstGeom>
                          <a:noFill/>
                          <a:ln>
                            <a:noFill/>
                          </a:ln>
                        </pic:spPr>
                      </pic:pic>
                    </a:graphicData>
                  </a:graphic>
                </wp:inline>
              </w:drawing>
            </w:r>
          </w:p>
          <w:p w14:paraId="29F3DD13" w14:textId="77777777" w:rsidR="004F4072" w:rsidRPr="004F4072" w:rsidRDefault="004F4072">
            <w:pPr>
              <w:jc w:val="center"/>
              <w:rPr>
                <w:rFonts w:ascii="Arial Narrow" w:hAnsi="Arial Narrow" w:cs="Calibri"/>
                <w:b/>
                <w:bCs/>
                <w:sz w:val="18"/>
                <w:szCs w:val="18"/>
                <w:lang w:eastAsia="en-US"/>
              </w:rPr>
            </w:pPr>
          </w:p>
          <w:p w14:paraId="211B8302" w14:textId="77777777" w:rsidR="004F4072" w:rsidRPr="004F4072" w:rsidRDefault="004F4072">
            <w:pPr>
              <w:jc w:val="center"/>
              <w:rPr>
                <w:rFonts w:ascii="Arial Narrow" w:hAnsi="Arial Narrow" w:cs="Calibri"/>
                <w:b/>
                <w:bCs/>
                <w:sz w:val="18"/>
                <w:szCs w:val="18"/>
                <w:lang w:eastAsia="en-US"/>
              </w:rPr>
            </w:pPr>
          </w:p>
          <w:p w14:paraId="7194D3B3" w14:textId="0B74F65A" w:rsidR="004F4072" w:rsidRPr="004F4072" w:rsidRDefault="004F4072">
            <w:pPr>
              <w:jc w:val="center"/>
              <w:rPr>
                <w:rFonts w:ascii="Arial Narrow" w:hAnsi="Arial Narrow" w:cs="Calibri"/>
                <w:b/>
                <w:bCs/>
                <w:sz w:val="20"/>
                <w:szCs w:val="20"/>
                <w:lang w:eastAsia="en-US"/>
              </w:rPr>
            </w:pPr>
            <w:r w:rsidRPr="004F4072">
              <w:rPr>
                <w:rFonts w:ascii="Arial Narrow" w:hAnsi="Arial Narrow" w:cs="Calibri"/>
                <w:b/>
                <w:bCs/>
                <w:sz w:val="20"/>
                <w:szCs w:val="20"/>
                <w:lang w:eastAsia="en-US"/>
              </w:rPr>
              <w:t>Our Satellite Club funding process is live now</w:t>
            </w:r>
          </w:p>
          <w:p w14:paraId="758A688C" w14:textId="77777777" w:rsidR="004F4072" w:rsidRPr="004F4072" w:rsidRDefault="004F4072">
            <w:pPr>
              <w:rPr>
                <w:rFonts w:ascii="Arial Narrow" w:hAnsi="Arial Narrow" w:cs="Calibri"/>
                <w:sz w:val="20"/>
                <w:szCs w:val="20"/>
                <w:lang w:eastAsia="en-US"/>
              </w:rPr>
            </w:pPr>
          </w:p>
          <w:p w14:paraId="59D9B0A1" w14:textId="77777777" w:rsidR="004F4072" w:rsidRPr="004F4072" w:rsidRDefault="004F4072">
            <w:pPr>
              <w:shd w:val="clear" w:color="auto" w:fill="FFFFFF"/>
              <w:spacing w:after="225"/>
              <w:rPr>
                <w:rFonts w:ascii="Arial Narrow" w:hAnsi="Arial Narrow" w:cs="Calibri"/>
                <w:sz w:val="20"/>
                <w:szCs w:val="20"/>
                <w:lang w:eastAsia="en-US"/>
              </w:rPr>
            </w:pPr>
            <w:r w:rsidRPr="004F4072">
              <w:rPr>
                <w:rFonts w:ascii="Arial Narrow" w:hAnsi="Arial Narrow" w:cs="Calibri"/>
                <w:color w:val="000000"/>
                <w:sz w:val="20"/>
                <w:szCs w:val="20"/>
                <w:lang w:eastAsia="en-US"/>
              </w:rPr>
              <w:t>Are you enthusiastic about getting Berkshire teenagers more active?</w:t>
            </w:r>
          </w:p>
          <w:p w14:paraId="0F59EE60" w14:textId="77777777" w:rsidR="004F4072" w:rsidRPr="004F4072" w:rsidRDefault="004F4072">
            <w:pPr>
              <w:shd w:val="clear" w:color="auto" w:fill="FFFFFF"/>
              <w:spacing w:after="225"/>
              <w:rPr>
                <w:rFonts w:ascii="Arial Narrow" w:hAnsi="Arial Narrow" w:cs="Calibri"/>
                <w:sz w:val="20"/>
                <w:szCs w:val="20"/>
                <w:lang w:eastAsia="en-US"/>
              </w:rPr>
            </w:pPr>
            <w:r w:rsidRPr="004F4072">
              <w:rPr>
                <w:rFonts w:ascii="Arial Narrow" w:hAnsi="Arial Narrow" w:cs="Calibri"/>
                <w:color w:val="000000"/>
                <w:sz w:val="20"/>
                <w:szCs w:val="20"/>
                <w:lang w:eastAsia="en-US"/>
              </w:rPr>
              <w:t>Satellite Clubs is a programme funded by Sport England to support community sports clubs and other non-sporting community organisations to deliver physical activity sessions to young people.</w:t>
            </w:r>
          </w:p>
          <w:p w14:paraId="081AA335" w14:textId="77777777" w:rsidR="004F4072" w:rsidRPr="004F4072" w:rsidRDefault="004F4072">
            <w:pPr>
              <w:shd w:val="clear" w:color="auto" w:fill="FFFFFF"/>
              <w:spacing w:after="225"/>
              <w:rPr>
                <w:rFonts w:ascii="Arial Narrow" w:hAnsi="Arial Narrow" w:cs="Calibri"/>
                <w:sz w:val="20"/>
                <w:szCs w:val="20"/>
                <w:lang w:eastAsia="en-US"/>
              </w:rPr>
            </w:pPr>
            <w:r w:rsidRPr="004F4072">
              <w:rPr>
                <w:rFonts w:ascii="Arial Narrow" w:hAnsi="Arial Narrow" w:cs="Calibri"/>
                <w:color w:val="000000"/>
                <w:sz w:val="20"/>
                <w:szCs w:val="20"/>
                <w:lang w:eastAsia="en-US"/>
              </w:rPr>
              <w:t>Satellite Clubs provide regular opportunities for inactive young people to access physical activity that is enjoyable, appealing and convenient based on their individual needs.</w:t>
            </w:r>
          </w:p>
          <w:p w14:paraId="00F3E2ED" w14:textId="77777777" w:rsidR="004F4072" w:rsidRPr="004F4072" w:rsidRDefault="004F4072">
            <w:pPr>
              <w:jc w:val="center"/>
              <w:rPr>
                <w:rFonts w:ascii="Arial Narrow" w:hAnsi="Arial Narrow" w:cs="Calibri"/>
                <w:b/>
                <w:bCs/>
                <w:sz w:val="20"/>
                <w:szCs w:val="20"/>
                <w:lang w:eastAsia="en-US"/>
              </w:rPr>
            </w:pPr>
            <w:r w:rsidRPr="004F4072">
              <w:rPr>
                <w:rFonts w:ascii="Arial Narrow" w:hAnsi="Arial Narrow" w:cs="Calibri"/>
                <w:b/>
                <w:bCs/>
                <w:sz w:val="20"/>
                <w:szCs w:val="20"/>
                <w:lang w:eastAsia="en-US"/>
              </w:rPr>
              <w:t xml:space="preserve">Who Do Satellite Clubs Want </w:t>
            </w:r>
            <w:proofErr w:type="gramStart"/>
            <w:r w:rsidRPr="004F4072">
              <w:rPr>
                <w:rFonts w:ascii="Arial Narrow" w:hAnsi="Arial Narrow" w:cs="Calibri"/>
                <w:b/>
                <w:bCs/>
                <w:sz w:val="20"/>
                <w:szCs w:val="20"/>
                <w:lang w:eastAsia="en-US"/>
              </w:rPr>
              <w:t>To</w:t>
            </w:r>
            <w:proofErr w:type="gramEnd"/>
            <w:r w:rsidRPr="004F4072">
              <w:rPr>
                <w:rFonts w:ascii="Arial Narrow" w:hAnsi="Arial Narrow" w:cs="Calibri"/>
                <w:b/>
                <w:bCs/>
                <w:sz w:val="20"/>
                <w:szCs w:val="20"/>
                <w:lang w:eastAsia="en-US"/>
              </w:rPr>
              <w:t xml:space="preserve"> Target?</w:t>
            </w:r>
          </w:p>
          <w:p w14:paraId="27555A31" w14:textId="77777777" w:rsidR="004F4072" w:rsidRPr="004F4072" w:rsidRDefault="004F4072">
            <w:pPr>
              <w:rPr>
                <w:rFonts w:ascii="Arial Narrow" w:hAnsi="Arial Narrow" w:cs="Calibri"/>
                <w:b/>
                <w:bCs/>
                <w:sz w:val="20"/>
                <w:szCs w:val="20"/>
                <w:lang w:eastAsia="en-US"/>
              </w:rPr>
            </w:pPr>
          </w:p>
          <w:p w14:paraId="1071D735" w14:textId="77777777" w:rsidR="004F4072" w:rsidRPr="004F4072" w:rsidRDefault="004F4072">
            <w:pPr>
              <w:rPr>
                <w:rFonts w:ascii="Arial Narrow" w:hAnsi="Arial Narrow" w:cs="Calibri"/>
                <w:sz w:val="20"/>
                <w:szCs w:val="20"/>
                <w:u w:val="single"/>
                <w:lang w:eastAsia="en-US"/>
              </w:rPr>
            </w:pPr>
            <w:r w:rsidRPr="004F4072">
              <w:rPr>
                <w:rFonts w:ascii="Arial Narrow" w:hAnsi="Arial Narrow" w:cs="Calibri"/>
                <w:sz w:val="20"/>
                <w:szCs w:val="20"/>
                <w:u w:val="single"/>
                <w:lang w:eastAsia="en-US"/>
              </w:rPr>
              <w:t>School, FE/HE Satellite Clubs</w:t>
            </w:r>
          </w:p>
          <w:p w14:paraId="7A59BD37" w14:textId="77777777" w:rsidR="004F4072" w:rsidRPr="004F4072" w:rsidRDefault="004F4072">
            <w:pPr>
              <w:shd w:val="clear" w:color="auto" w:fill="FFFFFF"/>
              <w:spacing w:after="225"/>
              <w:rPr>
                <w:rFonts w:ascii="Arial Narrow" w:hAnsi="Arial Narrow" w:cs="Calibri"/>
                <w:sz w:val="20"/>
                <w:szCs w:val="20"/>
                <w:lang w:eastAsia="en-US"/>
              </w:rPr>
            </w:pPr>
            <w:r w:rsidRPr="004F4072">
              <w:rPr>
                <w:rFonts w:ascii="Arial Narrow" w:hAnsi="Arial Narrow" w:cs="Calibri"/>
                <w:color w:val="000000"/>
                <w:sz w:val="20"/>
                <w:szCs w:val="20"/>
                <w:lang w:eastAsia="en-US"/>
              </w:rPr>
              <w:t xml:space="preserve">All our school satellite clubs must be for </w:t>
            </w:r>
            <w:r w:rsidRPr="004F4072">
              <w:rPr>
                <w:rFonts w:ascii="Arial Narrow" w:hAnsi="Arial Narrow" w:cs="Calibri"/>
                <w:b/>
                <w:bCs/>
                <w:color w:val="000000"/>
                <w:sz w:val="20"/>
                <w:szCs w:val="20"/>
                <w:lang w:eastAsia="en-US"/>
              </w:rPr>
              <w:t>young people aged 11-19</w:t>
            </w:r>
            <w:r w:rsidRPr="004F4072">
              <w:rPr>
                <w:rFonts w:ascii="Arial Narrow" w:hAnsi="Arial Narrow" w:cs="Calibri"/>
                <w:color w:val="000000"/>
                <w:sz w:val="20"/>
                <w:szCs w:val="20"/>
                <w:lang w:eastAsia="en-US"/>
              </w:rPr>
              <w:t xml:space="preserve"> that are currently inactive and delivered in partnership with at least one school HE/FE provider. All sessions must be delivered in non-curriculum time.</w:t>
            </w:r>
          </w:p>
          <w:p w14:paraId="5FBCEEF0" w14:textId="77777777" w:rsidR="004F4072" w:rsidRPr="004F4072" w:rsidRDefault="004F4072">
            <w:pPr>
              <w:shd w:val="clear" w:color="auto" w:fill="FFFFFF"/>
              <w:spacing w:after="225"/>
              <w:rPr>
                <w:rFonts w:ascii="Arial Narrow" w:hAnsi="Arial Narrow" w:cs="Calibri"/>
                <w:sz w:val="20"/>
                <w:szCs w:val="20"/>
                <w:lang w:eastAsia="en-US"/>
              </w:rPr>
            </w:pPr>
            <w:r w:rsidRPr="004F4072">
              <w:rPr>
                <w:rFonts w:ascii="Arial Narrow" w:hAnsi="Arial Narrow" w:cs="Calibri"/>
                <w:color w:val="000000"/>
                <w:sz w:val="20"/>
                <w:szCs w:val="20"/>
                <w:lang w:eastAsia="en-US"/>
              </w:rPr>
              <w:t>They key focuses for GBA are specifically targeted audiences that don't necessarily receive the same opportunities as others or find it difficult to access opportunities. These are:</w:t>
            </w:r>
          </w:p>
          <w:p w14:paraId="6E274A79" w14:textId="77777777" w:rsidR="004F4072" w:rsidRPr="004F4072" w:rsidRDefault="004F4072" w:rsidP="00D72D7B">
            <w:pPr>
              <w:numPr>
                <w:ilvl w:val="0"/>
                <w:numId w:val="1"/>
              </w:numPr>
              <w:shd w:val="clear" w:color="auto" w:fill="FFFFFF"/>
              <w:ind w:left="360"/>
              <w:rPr>
                <w:rFonts w:ascii="Arial Narrow" w:hAnsi="Arial Narrow" w:cs="Calibri"/>
                <w:sz w:val="20"/>
                <w:szCs w:val="20"/>
                <w:lang w:eastAsia="en-US"/>
              </w:rPr>
            </w:pPr>
            <w:r w:rsidRPr="004F4072">
              <w:rPr>
                <w:rFonts w:ascii="Arial Narrow" w:hAnsi="Arial Narrow" w:cs="Calibri"/>
                <w:color w:val="000000"/>
                <w:sz w:val="20"/>
                <w:szCs w:val="20"/>
                <w:lang w:eastAsia="en-US"/>
              </w:rPr>
              <w:t>Low socio-economic groups</w:t>
            </w:r>
          </w:p>
          <w:p w14:paraId="7460E343" w14:textId="77777777" w:rsidR="004F4072" w:rsidRPr="004F4072" w:rsidRDefault="004F4072" w:rsidP="00D72D7B">
            <w:pPr>
              <w:numPr>
                <w:ilvl w:val="0"/>
                <w:numId w:val="1"/>
              </w:numPr>
              <w:shd w:val="clear" w:color="auto" w:fill="FFFFFF"/>
              <w:ind w:left="360"/>
              <w:rPr>
                <w:rFonts w:ascii="Arial Narrow" w:hAnsi="Arial Narrow" w:cs="Calibri"/>
                <w:sz w:val="20"/>
                <w:szCs w:val="20"/>
                <w:lang w:eastAsia="en-US"/>
              </w:rPr>
            </w:pPr>
            <w:r w:rsidRPr="004F4072">
              <w:rPr>
                <w:rFonts w:ascii="Arial Narrow" w:hAnsi="Arial Narrow" w:cs="Calibri"/>
                <w:color w:val="000000"/>
                <w:sz w:val="20"/>
                <w:szCs w:val="20"/>
                <w:lang w:eastAsia="en-US"/>
              </w:rPr>
              <w:t>Women and girls</w:t>
            </w:r>
          </w:p>
          <w:p w14:paraId="43FB8357" w14:textId="77777777" w:rsidR="004F4072" w:rsidRPr="004F4072" w:rsidRDefault="004F4072" w:rsidP="00D72D7B">
            <w:pPr>
              <w:numPr>
                <w:ilvl w:val="0"/>
                <w:numId w:val="1"/>
              </w:numPr>
              <w:shd w:val="clear" w:color="auto" w:fill="FFFFFF"/>
              <w:ind w:left="360"/>
              <w:rPr>
                <w:rFonts w:ascii="Arial Narrow" w:hAnsi="Arial Narrow" w:cs="Calibri"/>
                <w:sz w:val="20"/>
                <w:szCs w:val="20"/>
                <w:lang w:eastAsia="en-US"/>
              </w:rPr>
            </w:pPr>
            <w:r w:rsidRPr="004F4072">
              <w:rPr>
                <w:rFonts w:ascii="Arial Narrow" w:hAnsi="Arial Narrow" w:cs="Calibri"/>
                <w:color w:val="000000"/>
                <w:sz w:val="20"/>
                <w:szCs w:val="20"/>
                <w:lang w:eastAsia="en-US"/>
              </w:rPr>
              <w:t>Ethnic minority groups</w:t>
            </w:r>
          </w:p>
          <w:p w14:paraId="22EA8024" w14:textId="77777777" w:rsidR="004F4072" w:rsidRPr="004F4072" w:rsidRDefault="004F4072" w:rsidP="00D72D7B">
            <w:pPr>
              <w:numPr>
                <w:ilvl w:val="0"/>
                <w:numId w:val="1"/>
              </w:numPr>
              <w:shd w:val="clear" w:color="auto" w:fill="FFFFFF"/>
              <w:ind w:left="360"/>
              <w:rPr>
                <w:rFonts w:ascii="Arial Narrow" w:hAnsi="Arial Narrow" w:cs="Calibri"/>
                <w:sz w:val="20"/>
                <w:szCs w:val="20"/>
                <w:lang w:eastAsia="en-US"/>
              </w:rPr>
            </w:pPr>
            <w:r w:rsidRPr="004F4072">
              <w:rPr>
                <w:rFonts w:ascii="Arial Narrow" w:hAnsi="Arial Narrow" w:cs="Calibri"/>
                <w:color w:val="000000"/>
                <w:sz w:val="20"/>
                <w:szCs w:val="20"/>
                <w:lang w:eastAsia="en-US"/>
              </w:rPr>
              <w:t>People living with a disability</w:t>
            </w:r>
          </w:p>
          <w:p w14:paraId="1942AF43" w14:textId="77777777" w:rsidR="004F4072" w:rsidRPr="004F4072" w:rsidRDefault="004F4072">
            <w:pPr>
              <w:rPr>
                <w:rFonts w:ascii="Arial Narrow" w:hAnsi="Arial Narrow" w:cs="Calibri"/>
                <w:sz w:val="20"/>
                <w:szCs w:val="20"/>
                <w:lang w:eastAsia="en-US"/>
              </w:rPr>
            </w:pPr>
          </w:p>
          <w:p w14:paraId="2E4A4A13" w14:textId="77777777" w:rsidR="004F4072" w:rsidRPr="004F4072" w:rsidRDefault="004F4072">
            <w:pPr>
              <w:rPr>
                <w:rFonts w:ascii="Arial Narrow" w:hAnsi="Arial Narrow" w:cs="Calibri"/>
                <w:sz w:val="20"/>
                <w:szCs w:val="20"/>
                <w:u w:val="single"/>
                <w:lang w:eastAsia="en-US"/>
              </w:rPr>
            </w:pPr>
            <w:r w:rsidRPr="004F4072">
              <w:rPr>
                <w:rFonts w:ascii="Arial Narrow" w:hAnsi="Arial Narrow" w:cs="Calibri"/>
                <w:sz w:val="20"/>
                <w:szCs w:val="20"/>
                <w:u w:val="single"/>
                <w:lang w:eastAsia="en-US"/>
              </w:rPr>
              <w:t>Community Satellite Clubs</w:t>
            </w:r>
          </w:p>
          <w:p w14:paraId="73087F3C" w14:textId="77777777" w:rsidR="004F4072" w:rsidRPr="004F4072" w:rsidRDefault="004F4072">
            <w:pPr>
              <w:pStyle w:val="text"/>
              <w:shd w:val="clear" w:color="auto" w:fill="FFFFFF"/>
              <w:spacing w:before="0" w:beforeAutospacing="0" w:after="225" w:afterAutospacing="0"/>
              <w:rPr>
                <w:rFonts w:ascii="Arial Narrow" w:hAnsi="Arial Narrow"/>
                <w:sz w:val="20"/>
                <w:szCs w:val="20"/>
                <w:lang w:eastAsia="en-US"/>
              </w:rPr>
            </w:pPr>
            <w:r w:rsidRPr="004F4072">
              <w:rPr>
                <w:rFonts w:ascii="Arial Narrow" w:hAnsi="Arial Narrow"/>
                <w:color w:val="000000"/>
                <w:sz w:val="20"/>
                <w:szCs w:val="20"/>
                <w:lang w:eastAsia="en-US"/>
              </w:rPr>
              <w:t>All our satellite clubs must be for young people aged between 14-19 that are currently inactive.</w:t>
            </w:r>
          </w:p>
          <w:p w14:paraId="280613D0" w14:textId="77777777" w:rsidR="004F4072" w:rsidRPr="004F4072" w:rsidRDefault="004F4072">
            <w:pPr>
              <w:pStyle w:val="text"/>
              <w:shd w:val="clear" w:color="auto" w:fill="FFFFFF"/>
              <w:spacing w:before="0" w:beforeAutospacing="0" w:after="225" w:afterAutospacing="0"/>
              <w:rPr>
                <w:rFonts w:ascii="Arial Narrow" w:hAnsi="Arial Narrow"/>
                <w:sz w:val="20"/>
                <w:szCs w:val="20"/>
                <w:lang w:eastAsia="en-US"/>
              </w:rPr>
            </w:pPr>
            <w:r w:rsidRPr="004F4072">
              <w:rPr>
                <w:rFonts w:ascii="Arial Narrow" w:hAnsi="Arial Narrow"/>
                <w:color w:val="000000"/>
                <w:sz w:val="20"/>
                <w:szCs w:val="20"/>
                <w:lang w:eastAsia="en-US"/>
              </w:rPr>
              <w:t>They key focuses for GBA are specifically targeted audiences that don't necessarily receive the same opportunities as others or find it difficult to access opportunities. These are:</w:t>
            </w:r>
          </w:p>
          <w:p w14:paraId="0C32E583" w14:textId="77777777" w:rsidR="004F4072" w:rsidRPr="004F4072" w:rsidRDefault="004F4072" w:rsidP="00D72D7B">
            <w:pPr>
              <w:numPr>
                <w:ilvl w:val="0"/>
                <w:numId w:val="2"/>
              </w:numPr>
              <w:shd w:val="clear" w:color="auto" w:fill="FFFFFF"/>
              <w:ind w:left="360"/>
              <w:rPr>
                <w:rFonts w:ascii="Arial Narrow" w:hAnsi="Arial Narrow" w:cs="Calibri"/>
                <w:sz w:val="20"/>
                <w:szCs w:val="20"/>
                <w:lang w:eastAsia="en-US"/>
              </w:rPr>
            </w:pPr>
            <w:r w:rsidRPr="004F4072">
              <w:rPr>
                <w:rFonts w:ascii="Arial Narrow" w:hAnsi="Arial Narrow" w:cs="Calibri"/>
                <w:color w:val="000000"/>
                <w:sz w:val="20"/>
                <w:szCs w:val="20"/>
                <w:lang w:eastAsia="en-US"/>
              </w:rPr>
              <w:t>Low socio-economic groups</w:t>
            </w:r>
          </w:p>
          <w:p w14:paraId="179B88FE" w14:textId="77777777" w:rsidR="004F4072" w:rsidRPr="004F4072" w:rsidRDefault="004F4072" w:rsidP="00D72D7B">
            <w:pPr>
              <w:numPr>
                <w:ilvl w:val="0"/>
                <w:numId w:val="2"/>
              </w:numPr>
              <w:shd w:val="clear" w:color="auto" w:fill="FFFFFF"/>
              <w:ind w:left="360"/>
              <w:rPr>
                <w:rFonts w:ascii="Arial Narrow" w:hAnsi="Arial Narrow" w:cs="Calibri"/>
                <w:sz w:val="20"/>
                <w:szCs w:val="20"/>
                <w:lang w:eastAsia="en-US"/>
              </w:rPr>
            </w:pPr>
            <w:r w:rsidRPr="004F4072">
              <w:rPr>
                <w:rFonts w:ascii="Arial Narrow" w:hAnsi="Arial Narrow" w:cs="Calibri"/>
                <w:color w:val="000000"/>
                <w:sz w:val="20"/>
                <w:szCs w:val="20"/>
                <w:lang w:eastAsia="en-US"/>
              </w:rPr>
              <w:t>Women and girls</w:t>
            </w:r>
          </w:p>
          <w:p w14:paraId="44E326CE" w14:textId="77777777" w:rsidR="004F4072" w:rsidRPr="004F4072" w:rsidRDefault="004F4072" w:rsidP="00D72D7B">
            <w:pPr>
              <w:numPr>
                <w:ilvl w:val="0"/>
                <w:numId w:val="2"/>
              </w:numPr>
              <w:shd w:val="clear" w:color="auto" w:fill="FFFFFF"/>
              <w:ind w:left="360"/>
              <w:rPr>
                <w:rFonts w:ascii="Arial Narrow" w:hAnsi="Arial Narrow" w:cs="Calibri"/>
                <w:sz w:val="20"/>
                <w:szCs w:val="20"/>
                <w:lang w:eastAsia="en-US"/>
              </w:rPr>
            </w:pPr>
            <w:r w:rsidRPr="004F4072">
              <w:rPr>
                <w:rFonts w:ascii="Arial Narrow" w:hAnsi="Arial Narrow" w:cs="Calibri"/>
                <w:color w:val="000000"/>
                <w:sz w:val="20"/>
                <w:szCs w:val="20"/>
                <w:lang w:eastAsia="en-US"/>
              </w:rPr>
              <w:t>Ethnic minority groups</w:t>
            </w:r>
          </w:p>
          <w:p w14:paraId="59547EF5" w14:textId="77777777" w:rsidR="004F4072" w:rsidRPr="004F4072" w:rsidRDefault="004F4072" w:rsidP="00D72D7B">
            <w:pPr>
              <w:numPr>
                <w:ilvl w:val="0"/>
                <w:numId w:val="2"/>
              </w:numPr>
              <w:shd w:val="clear" w:color="auto" w:fill="FFFFFF"/>
              <w:ind w:left="360"/>
              <w:rPr>
                <w:rFonts w:ascii="Arial Narrow" w:hAnsi="Arial Narrow" w:cs="Calibri"/>
                <w:sz w:val="20"/>
                <w:szCs w:val="20"/>
                <w:lang w:eastAsia="en-US"/>
              </w:rPr>
            </w:pPr>
            <w:r w:rsidRPr="004F4072">
              <w:rPr>
                <w:rFonts w:ascii="Arial Narrow" w:hAnsi="Arial Narrow" w:cs="Calibri"/>
                <w:color w:val="000000"/>
                <w:sz w:val="20"/>
                <w:szCs w:val="20"/>
                <w:lang w:eastAsia="en-US"/>
              </w:rPr>
              <w:t>People living with a disability</w:t>
            </w:r>
          </w:p>
          <w:p w14:paraId="199759D8" w14:textId="77777777" w:rsidR="004F4072" w:rsidRPr="004F4072" w:rsidRDefault="004F4072">
            <w:pPr>
              <w:rPr>
                <w:rFonts w:ascii="Arial Narrow" w:hAnsi="Arial Narrow" w:cs="Calibri"/>
                <w:sz w:val="20"/>
                <w:szCs w:val="20"/>
                <w:lang w:eastAsia="en-US"/>
              </w:rPr>
            </w:pPr>
          </w:p>
          <w:p w14:paraId="5E5E68F7" w14:textId="77777777" w:rsidR="004F4072" w:rsidRPr="004F4072" w:rsidRDefault="004F4072">
            <w:pPr>
              <w:pStyle w:val="Heading2"/>
              <w:shd w:val="clear" w:color="auto" w:fill="FFFFFF"/>
              <w:spacing w:before="0" w:beforeAutospacing="0" w:after="225" w:afterAutospacing="0"/>
              <w:jc w:val="center"/>
              <w:rPr>
                <w:rFonts w:ascii="Arial Narrow" w:hAnsi="Arial Narrow"/>
                <w:sz w:val="20"/>
                <w:szCs w:val="20"/>
                <w:lang w:eastAsia="en-US"/>
              </w:rPr>
            </w:pPr>
            <w:r w:rsidRPr="004F4072">
              <w:rPr>
                <w:rFonts w:ascii="Arial Narrow" w:hAnsi="Arial Narrow"/>
                <w:color w:val="000000"/>
                <w:sz w:val="20"/>
                <w:szCs w:val="20"/>
                <w:lang w:eastAsia="en-US"/>
              </w:rPr>
              <w:t>Who Can Access Satellite Club Funding?</w:t>
            </w:r>
          </w:p>
          <w:p w14:paraId="66EDC018" w14:textId="77777777" w:rsidR="004F4072" w:rsidRPr="004F4072" w:rsidRDefault="004F4072">
            <w:pPr>
              <w:pStyle w:val="text"/>
              <w:shd w:val="clear" w:color="auto" w:fill="FFFFFF"/>
              <w:spacing w:before="0" w:beforeAutospacing="0" w:after="225" w:afterAutospacing="0"/>
              <w:rPr>
                <w:rFonts w:ascii="Arial Narrow" w:hAnsi="Arial Narrow"/>
                <w:sz w:val="20"/>
                <w:szCs w:val="20"/>
                <w:lang w:eastAsia="en-US"/>
              </w:rPr>
            </w:pPr>
            <w:r w:rsidRPr="004F4072">
              <w:rPr>
                <w:rFonts w:ascii="Arial Narrow" w:hAnsi="Arial Narrow"/>
                <w:color w:val="000000"/>
                <w:sz w:val="20"/>
                <w:szCs w:val="20"/>
                <w:lang w:eastAsia="en-US"/>
              </w:rPr>
              <w:t xml:space="preserve">GBA provide the link between National Governing Bodies (NGBs) of sport, education establishments, sports clubs, community groups and disability organisations. We also provide funding to help set up satellite clubs. This can include </w:t>
            </w:r>
            <w:proofErr w:type="gramStart"/>
            <w:r w:rsidRPr="004F4072">
              <w:rPr>
                <w:rFonts w:ascii="Arial Narrow" w:hAnsi="Arial Narrow"/>
                <w:color w:val="000000"/>
                <w:sz w:val="20"/>
                <w:szCs w:val="20"/>
                <w:lang w:eastAsia="en-US"/>
              </w:rPr>
              <w:t>equipment,</w:t>
            </w:r>
            <w:proofErr w:type="gramEnd"/>
            <w:r w:rsidRPr="004F4072">
              <w:rPr>
                <w:rFonts w:ascii="Arial Narrow" w:hAnsi="Arial Narrow"/>
                <w:color w:val="000000"/>
                <w:sz w:val="20"/>
                <w:szCs w:val="20"/>
                <w:lang w:eastAsia="en-US"/>
              </w:rPr>
              <w:t xml:space="preserve"> facility hire and coaching costs.</w:t>
            </w:r>
          </w:p>
          <w:p w14:paraId="49EF35EE" w14:textId="77777777" w:rsidR="004F4072" w:rsidRPr="004F4072" w:rsidRDefault="004F4072">
            <w:pPr>
              <w:pStyle w:val="text"/>
              <w:shd w:val="clear" w:color="auto" w:fill="FFFFFF"/>
              <w:spacing w:before="0" w:beforeAutospacing="0" w:after="225" w:afterAutospacing="0"/>
              <w:rPr>
                <w:rFonts w:ascii="Arial Narrow" w:hAnsi="Arial Narrow"/>
                <w:sz w:val="20"/>
                <w:szCs w:val="20"/>
                <w:lang w:eastAsia="en-US"/>
              </w:rPr>
            </w:pPr>
            <w:r w:rsidRPr="004F4072">
              <w:rPr>
                <w:rFonts w:ascii="Arial Narrow" w:hAnsi="Arial Narrow"/>
                <w:color w:val="000000"/>
                <w:sz w:val="20"/>
                <w:szCs w:val="20"/>
                <w:lang w:eastAsia="en-US"/>
              </w:rPr>
              <w:t>Anyone can access support to set up a satellite club, you don't have to be a sports club or be linked with Sports or Physical Activity. It may be that you are a non-sporting organisation that have an inactive population interested in participating in an activity, or a self-employed coach looking to branch out to an area of deprivation.</w:t>
            </w:r>
          </w:p>
          <w:p w14:paraId="78F4C3CC" w14:textId="77777777" w:rsidR="004F4072" w:rsidRPr="004F4072" w:rsidRDefault="004F4072">
            <w:pPr>
              <w:jc w:val="center"/>
              <w:rPr>
                <w:rFonts w:ascii="Arial Narrow" w:hAnsi="Arial Narrow" w:cs="Calibri"/>
                <w:b/>
                <w:bCs/>
                <w:sz w:val="20"/>
                <w:szCs w:val="20"/>
                <w:lang w:eastAsia="en-US"/>
              </w:rPr>
            </w:pPr>
            <w:r w:rsidRPr="004F4072">
              <w:rPr>
                <w:rFonts w:ascii="Arial Narrow" w:hAnsi="Arial Narrow" w:cs="Calibri"/>
                <w:b/>
                <w:bCs/>
                <w:sz w:val="20"/>
                <w:szCs w:val="20"/>
                <w:lang w:eastAsia="en-US"/>
              </w:rPr>
              <w:t>Timescales</w:t>
            </w:r>
          </w:p>
          <w:p w14:paraId="61086F3B" w14:textId="77777777" w:rsidR="004F4072" w:rsidRPr="004F4072" w:rsidRDefault="004F4072">
            <w:pPr>
              <w:rPr>
                <w:rFonts w:ascii="Arial Narrow" w:hAnsi="Arial Narrow" w:cs="Calibri"/>
                <w:b/>
                <w:bCs/>
                <w:sz w:val="20"/>
                <w:szCs w:val="20"/>
                <w:lang w:eastAsia="en-US"/>
              </w:rPr>
            </w:pPr>
          </w:p>
          <w:p w14:paraId="1BA009AC" w14:textId="77777777" w:rsidR="004F4072" w:rsidRPr="004F4072" w:rsidRDefault="004F4072">
            <w:pPr>
              <w:rPr>
                <w:rFonts w:ascii="Arial Narrow" w:hAnsi="Arial Narrow" w:cs="Calibri"/>
                <w:sz w:val="20"/>
                <w:szCs w:val="20"/>
                <w:lang w:eastAsia="en-US"/>
              </w:rPr>
            </w:pPr>
            <w:r w:rsidRPr="004F4072">
              <w:rPr>
                <w:rFonts w:ascii="Arial Narrow" w:hAnsi="Arial Narrow" w:cs="Calibri"/>
                <w:sz w:val="20"/>
                <w:szCs w:val="20"/>
                <w:lang w:eastAsia="en-US"/>
              </w:rPr>
              <w:t xml:space="preserve">Application process </w:t>
            </w:r>
            <w:proofErr w:type="gramStart"/>
            <w:r w:rsidRPr="004F4072">
              <w:rPr>
                <w:rFonts w:ascii="Arial Narrow" w:hAnsi="Arial Narrow" w:cs="Calibri"/>
                <w:sz w:val="20"/>
                <w:szCs w:val="20"/>
                <w:lang w:eastAsia="en-US"/>
              </w:rPr>
              <w:t>opens:</w:t>
            </w:r>
            <w:proofErr w:type="gramEnd"/>
            <w:r w:rsidRPr="004F4072">
              <w:rPr>
                <w:rFonts w:ascii="Arial Narrow" w:hAnsi="Arial Narrow" w:cs="Calibri"/>
                <w:sz w:val="20"/>
                <w:szCs w:val="20"/>
                <w:lang w:eastAsia="en-US"/>
              </w:rPr>
              <w:t> </w:t>
            </w:r>
            <w:r w:rsidRPr="004F4072">
              <w:rPr>
                <w:rFonts w:ascii="Arial Narrow" w:hAnsi="Arial Narrow" w:cs="Calibri"/>
                <w:b/>
                <w:bCs/>
                <w:sz w:val="20"/>
                <w:szCs w:val="20"/>
                <w:lang w:eastAsia="en-US"/>
              </w:rPr>
              <w:t>Wednesday 8th January 9am</w:t>
            </w:r>
          </w:p>
          <w:p w14:paraId="659FB9CA" w14:textId="77777777" w:rsidR="004F4072" w:rsidRPr="004F4072" w:rsidRDefault="004F4072">
            <w:pPr>
              <w:rPr>
                <w:rFonts w:ascii="Arial Narrow" w:hAnsi="Arial Narrow" w:cs="Calibri"/>
                <w:sz w:val="20"/>
                <w:szCs w:val="20"/>
                <w:lang w:eastAsia="en-US"/>
              </w:rPr>
            </w:pPr>
            <w:r w:rsidRPr="004F4072">
              <w:rPr>
                <w:rFonts w:ascii="Arial Narrow" w:hAnsi="Arial Narrow" w:cs="Calibri"/>
                <w:sz w:val="20"/>
                <w:szCs w:val="20"/>
                <w:lang w:eastAsia="en-US"/>
              </w:rPr>
              <w:t xml:space="preserve">Application process </w:t>
            </w:r>
            <w:proofErr w:type="gramStart"/>
            <w:r w:rsidRPr="004F4072">
              <w:rPr>
                <w:rFonts w:ascii="Arial Narrow" w:hAnsi="Arial Narrow" w:cs="Calibri"/>
                <w:sz w:val="20"/>
                <w:szCs w:val="20"/>
                <w:lang w:eastAsia="en-US"/>
              </w:rPr>
              <w:t>closes:</w:t>
            </w:r>
            <w:proofErr w:type="gramEnd"/>
            <w:r w:rsidRPr="004F4072">
              <w:rPr>
                <w:rFonts w:ascii="Arial Narrow" w:hAnsi="Arial Narrow" w:cs="Calibri"/>
                <w:sz w:val="20"/>
                <w:szCs w:val="20"/>
                <w:lang w:eastAsia="en-US"/>
              </w:rPr>
              <w:t> </w:t>
            </w:r>
            <w:r w:rsidRPr="004F4072">
              <w:rPr>
                <w:rFonts w:ascii="Arial Narrow" w:hAnsi="Arial Narrow" w:cs="Calibri"/>
                <w:b/>
                <w:bCs/>
                <w:sz w:val="20"/>
                <w:szCs w:val="20"/>
                <w:lang w:eastAsia="en-US"/>
              </w:rPr>
              <w:t>Wednesday 29th January</w:t>
            </w:r>
          </w:p>
          <w:p w14:paraId="3BA75DF7" w14:textId="77777777" w:rsidR="004F4072" w:rsidRPr="004F4072" w:rsidRDefault="004F4072">
            <w:pPr>
              <w:rPr>
                <w:rFonts w:ascii="Arial Narrow" w:hAnsi="Arial Narrow" w:cs="Calibri"/>
                <w:sz w:val="20"/>
                <w:szCs w:val="20"/>
                <w:lang w:eastAsia="en-US"/>
              </w:rPr>
            </w:pPr>
            <w:r w:rsidRPr="004F4072">
              <w:rPr>
                <w:rFonts w:ascii="Arial Narrow" w:hAnsi="Arial Narrow" w:cs="Calibri"/>
                <w:sz w:val="20"/>
                <w:szCs w:val="20"/>
                <w:lang w:eastAsia="en-US"/>
              </w:rPr>
              <w:t>Successful applicants notified: </w:t>
            </w:r>
            <w:r w:rsidRPr="004F4072">
              <w:rPr>
                <w:rFonts w:ascii="Arial Narrow" w:hAnsi="Arial Narrow" w:cs="Calibri"/>
                <w:b/>
                <w:bCs/>
                <w:sz w:val="20"/>
                <w:szCs w:val="20"/>
                <w:lang w:eastAsia="en-US"/>
              </w:rPr>
              <w:t>Week commencing 6th February</w:t>
            </w:r>
          </w:p>
          <w:p w14:paraId="1ECC8F92" w14:textId="77777777" w:rsidR="004F4072" w:rsidRPr="004F4072" w:rsidRDefault="004F4072">
            <w:pPr>
              <w:rPr>
                <w:rFonts w:ascii="Arial Narrow" w:hAnsi="Arial Narrow" w:cs="Calibri"/>
                <w:sz w:val="20"/>
                <w:szCs w:val="20"/>
                <w:lang w:eastAsia="en-US"/>
              </w:rPr>
            </w:pPr>
            <w:r w:rsidRPr="004F4072">
              <w:rPr>
                <w:rFonts w:ascii="Arial Narrow" w:hAnsi="Arial Narrow" w:cs="Calibri"/>
                <w:sz w:val="20"/>
                <w:szCs w:val="20"/>
                <w:lang w:eastAsia="en-US"/>
              </w:rPr>
              <w:t>Delivery must start by: </w:t>
            </w:r>
            <w:r w:rsidRPr="004F4072">
              <w:rPr>
                <w:rFonts w:ascii="Arial Narrow" w:hAnsi="Arial Narrow" w:cs="Calibri"/>
                <w:b/>
                <w:bCs/>
                <w:sz w:val="20"/>
                <w:szCs w:val="20"/>
                <w:lang w:eastAsia="en-US"/>
              </w:rPr>
              <w:t>Week commencing 9th March</w:t>
            </w:r>
          </w:p>
          <w:p w14:paraId="28AC886A" w14:textId="77777777" w:rsidR="004F4072" w:rsidRPr="004F4072" w:rsidRDefault="004F4072">
            <w:pPr>
              <w:rPr>
                <w:rFonts w:ascii="Arial Narrow" w:hAnsi="Arial Narrow" w:cs="Calibri"/>
                <w:sz w:val="20"/>
                <w:szCs w:val="20"/>
                <w:lang w:eastAsia="en-US"/>
              </w:rPr>
            </w:pPr>
          </w:p>
          <w:p w14:paraId="7DFA2312" w14:textId="77777777" w:rsidR="004F4072" w:rsidRPr="004F4072" w:rsidRDefault="004F4072">
            <w:pPr>
              <w:jc w:val="center"/>
              <w:rPr>
                <w:rFonts w:ascii="Arial Narrow" w:hAnsi="Arial Narrow" w:cs="Calibri"/>
                <w:b/>
                <w:bCs/>
                <w:sz w:val="20"/>
                <w:szCs w:val="20"/>
                <w:lang w:eastAsia="en-US"/>
              </w:rPr>
            </w:pPr>
            <w:r w:rsidRPr="004F4072">
              <w:rPr>
                <w:rFonts w:ascii="Arial Narrow" w:hAnsi="Arial Narrow" w:cs="Calibri"/>
                <w:b/>
                <w:bCs/>
                <w:sz w:val="20"/>
                <w:szCs w:val="20"/>
                <w:lang w:eastAsia="en-US"/>
              </w:rPr>
              <w:t>Want to apply?</w:t>
            </w:r>
          </w:p>
          <w:p w14:paraId="00205E35" w14:textId="77777777" w:rsidR="004F4072" w:rsidRPr="004F4072" w:rsidRDefault="004F4072">
            <w:pPr>
              <w:rPr>
                <w:rFonts w:ascii="Arial Narrow" w:hAnsi="Arial Narrow" w:cs="Calibri"/>
                <w:sz w:val="20"/>
                <w:szCs w:val="20"/>
                <w:lang w:eastAsia="en-US"/>
              </w:rPr>
            </w:pPr>
          </w:p>
          <w:p w14:paraId="74CAC3AF" w14:textId="77777777" w:rsidR="004F4072" w:rsidRPr="004F4072" w:rsidRDefault="004F4072">
            <w:pPr>
              <w:rPr>
                <w:rFonts w:ascii="Arial Narrow" w:hAnsi="Arial Narrow" w:cs="Calibri"/>
                <w:sz w:val="20"/>
                <w:szCs w:val="20"/>
                <w:lang w:eastAsia="en-US"/>
              </w:rPr>
            </w:pPr>
            <w:r w:rsidRPr="004F4072">
              <w:rPr>
                <w:rFonts w:ascii="Arial Narrow" w:hAnsi="Arial Narrow" w:cs="Calibri"/>
                <w:sz w:val="20"/>
                <w:szCs w:val="20"/>
                <w:lang w:eastAsia="en-US"/>
              </w:rPr>
              <w:t xml:space="preserve">Application forms and guidance can be found here: </w:t>
            </w:r>
            <w:hyperlink r:id="rId7" w:history="1">
              <w:r w:rsidRPr="004F4072">
                <w:rPr>
                  <w:rStyle w:val="Hyperlink"/>
                  <w:rFonts w:ascii="Arial Narrow" w:hAnsi="Arial Narrow"/>
                  <w:sz w:val="20"/>
                  <w:szCs w:val="20"/>
                  <w:lang w:eastAsia="en-US"/>
                </w:rPr>
                <w:t>https://getberkshireactive.org/satellite-clubs</w:t>
              </w:r>
            </w:hyperlink>
            <w:r w:rsidRPr="004F4072">
              <w:rPr>
                <w:rFonts w:ascii="Arial Narrow" w:hAnsi="Arial Narrow" w:cs="Calibri"/>
                <w:sz w:val="20"/>
                <w:szCs w:val="20"/>
                <w:lang w:eastAsia="en-US"/>
              </w:rPr>
              <w:t xml:space="preserve"> </w:t>
            </w:r>
          </w:p>
          <w:p w14:paraId="21C205C4" w14:textId="77777777" w:rsidR="004F4072" w:rsidRPr="004F4072" w:rsidRDefault="004F4072">
            <w:pPr>
              <w:rPr>
                <w:rFonts w:ascii="Arial Narrow" w:hAnsi="Arial Narrow" w:cs="Calibri"/>
                <w:sz w:val="20"/>
                <w:szCs w:val="20"/>
                <w:lang w:eastAsia="en-US"/>
              </w:rPr>
            </w:pPr>
          </w:p>
          <w:p w14:paraId="3D41753A" w14:textId="3F313D90" w:rsidR="004F4072" w:rsidRPr="004F4072" w:rsidRDefault="004F4072" w:rsidP="004F4072">
            <w:pPr>
              <w:rPr>
                <w:rFonts w:ascii="Arial Narrow" w:hAnsi="Arial Narrow" w:cs="Calibri"/>
                <w:sz w:val="20"/>
                <w:szCs w:val="20"/>
              </w:rPr>
            </w:pPr>
            <w:r w:rsidRPr="004F4072">
              <w:rPr>
                <w:rFonts w:ascii="Arial Narrow" w:hAnsi="Arial Narrow" w:cs="Calibri"/>
                <w:sz w:val="20"/>
                <w:szCs w:val="20"/>
                <w:lang w:eastAsia="en-US"/>
              </w:rPr>
              <w:t xml:space="preserve">If you have any questions or need any more </w:t>
            </w:r>
            <w:r w:rsidRPr="004F4072">
              <w:rPr>
                <w:rFonts w:ascii="Arial Narrow" w:hAnsi="Arial Narrow" w:cs="Calibri"/>
                <w:sz w:val="20"/>
                <w:szCs w:val="20"/>
                <w:lang w:eastAsia="en-US"/>
              </w:rPr>
              <w:t>information,</w:t>
            </w:r>
            <w:r w:rsidRPr="004F4072">
              <w:rPr>
                <w:rFonts w:ascii="Arial Narrow" w:hAnsi="Arial Narrow" w:cs="Calibri"/>
                <w:sz w:val="20"/>
                <w:szCs w:val="20"/>
                <w:lang w:eastAsia="en-US"/>
              </w:rPr>
              <w:t xml:space="preserve"> please </w:t>
            </w:r>
            <w:r w:rsidRPr="004F4072">
              <w:rPr>
                <w:rFonts w:ascii="Arial Narrow" w:hAnsi="Arial Narrow" w:cs="Calibri"/>
                <w:sz w:val="20"/>
                <w:szCs w:val="20"/>
              </w:rPr>
              <w:t>contact:</w:t>
            </w:r>
          </w:p>
          <w:p w14:paraId="765222DD" w14:textId="77777777" w:rsidR="004F4072" w:rsidRPr="004F4072" w:rsidRDefault="004F4072" w:rsidP="004F4072">
            <w:pPr>
              <w:rPr>
                <w:rFonts w:ascii="Arial Narrow" w:hAnsi="Arial Narrow" w:cs="Calibri"/>
                <w:sz w:val="20"/>
                <w:szCs w:val="20"/>
              </w:rPr>
            </w:pPr>
          </w:p>
          <w:p w14:paraId="1CFCE724" w14:textId="2D3C1DDB" w:rsidR="004F4072" w:rsidRPr="004F4072" w:rsidRDefault="004F4072" w:rsidP="004F4072">
            <w:pPr>
              <w:rPr>
                <w:rFonts w:ascii="Arial Narrow" w:hAnsi="Arial Narrow" w:cs="Calibri"/>
                <w:sz w:val="20"/>
                <w:szCs w:val="20"/>
              </w:rPr>
            </w:pPr>
            <w:r w:rsidRPr="004F4072">
              <w:rPr>
                <w:rFonts w:ascii="Arial Narrow" w:hAnsi="Arial Narrow" w:cs="Calibri"/>
                <w:sz w:val="20"/>
                <w:szCs w:val="20"/>
              </w:rPr>
              <w:t>Chelsea Piggott</w:t>
            </w:r>
          </w:p>
          <w:p w14:paraId="10E2C0D3" w14:textId="6DC19380" w:rsidR="004F4072" w:rsidRPr="004F4072" w:rsidRDefault="004F4072" w:rsidP="004F4072">
            <w:pPr>
              <w:rPr>
                <w:rFonts w:ascii="Arial Narrow" w:hAnsi="Arial Narrow" w:cs="Calibri"/>
                <w:sz w:val="20"/>
                <w:szCs w:val="20"/>
              </w:rPr>
            </w:pPr>
            <w:r w:rsidRPr="004F4072">
              <w:rPr>
                <w:rFonts w:ascii="Arial Narrow" w:hAnsi="Arial Narrow" w:cs="Calibri"/>
                <w:b/>
                <w:bCs/>
                <w:sz w:val="20"/>
                <w:szCs w:val="20"/>
              </w:rPr>
              <w:t>Children and Young People Programme Delivery Officer</w:t>
            </w:r>
            <w:r>
              <w:rPr>
                <w:rFonts w:ascii="Arial Narrow" w:hAnsi="Arial Narrow" w:cs="Calibri"/>
                <w:b/>
                <w:bCs/>
                <w:sz w:val="20"/>
                <w:szCs w:val="20"/>
              </w:rPr>
              <w:t xml:space="preserve">, </w:t>
            </w:r>
            <w:r w:rsidRPr="004F4072">
              <w:rPr>
                <w:rFonts w:ascii="Arial Narrow" w:hAnsi="Arial Narrow" w:cs="Calibri"/>
                <w:sz w:val="20"/>
                <w:szCs w:val="20"/>
              </w:rPr>
              <w:t xml:space="preserve">Get Berkshire Active </w:t>
            </w:r>
          </w:p>
          <w:p w14:paraId="1AF7435D" w14:textId="77777777" w:rsidR="004F4072" w:rsidRPr="004F4072" w:rsidRDefault="004F4072" w:rsidP="004F4072">
            <w:pPr>
              <w:rPr>
                <w:rFonts w:ascii="Arial Narrow" w:hAnsi="Arial Narrow" w:cs="Calibri"/>
                <w:sz w:val="20"/>
                <w:szCs w:val="20"/>
              </w:rPr>
            </w:pPr>
          </w:p>
          <w:p w14:paraId="34C8BD5D" w14:textId="523A0606" w:rsidR="004F4072" w:rsidRPr="004F4072" w:rsidRDefault="004F4072" w:rsidP="004F4072">
            <w:pPr>
              <w:rPr>
                <w:rFonts w:ascii="Arial Narrow" w:hAnsi="Arial Narrow" w:cs="Calibri"/>
                <w:b/>
                <w:bCs/>
                <w:sz w:val="18"/>
                <w:szCs w:val="18"/>
                <w:lang w:eastAsia="en-US"/>
              </w:rPr>
            </w:pPr>
            <w:r w:rsidRPr="004F4072">
              <w:rPr>
                <w:rFonts w:ascii="Arial Narrow" w:hAnsi="Arial Narrow" w:cs="Calibri"/>
                <w:sz w:val="20"/>
                <w:szCs w:val="20"/>
              </w:rPr>
              <w:t xml:space="preserve">Email: </w:t>
            </w:r>
            <w:hyperlink r:id="rId8" w:history="1">
              <w:r w:rsidRPr="004F4072">
                <w:rPr>
                  <w:rStyle w:val="Hyperlink"/>
                  <w:rFonts w:ascii="Arial Narrow" w:hAnsi="Arial Narrow"/>
                  <w:sz w:val="20"/>
                  <w:szCs w:val="20"/>
                </w:rPr>
                <w:t>Chelsea.piggott@getberkshireactive.org</w:t>
              </w:r>
            </w:hyperlink>
            <w:r w:rsidRPr="004F4072">
              <w:rPr>
                <w:rFonts w:ascii="Arial Narrow" w:hAnsi="Arial Narrow" w:cs="Calibri"/>
                <w:sz w:val="20"/>
                <w:szCs w:val="20"/>
              </w:rPr>
              <w:t xml:space="preserve">     </w:t>
            </w:r>
            <w:r w:rsidRPr="004F4072">
              <w:rPr>
                <w:rFonts w:ascii="Arial Narrow" w:hAnsi="Arial Narrow" w:cs="Calibri"/>
                <w:sz w:val="20"/>
                <w:szCs w:val="20"/>
              </w:rPr>
              <w:t>Office: 01628 473 031</w:t>
            </w:r>
            <w:r w:rsidRPr="004F4072">
              <w:rPr>
                <w:rFonts w:ascii="Arial Narrow" w:hAnsi="Arial Narrow" w:cs="Calibri"/>
                <w:sz w:val="20"/>
                <w:szCs w:val="20"/>
              </w:rPr>
              <w:t xml:space="preserve">    </w:t>
            </w:r>
            <w:r w:rsidRPr="004F4072">
              <w:rPr>
                <w:rFonts w:ascii="Arial Narrow" w:hAnsi="Arial Narrow" w:cs="Calibri"/>
                <w:sz w:val="20"/>
                <w:szCs w:val="20"/>
              </w:rPr>
              <w:t xml:space="preserve">Website: </w:t>
            </w:r>
            <w:hyperlink r:id="rId9" w:history="1">
              <w:r w:rsidRPr="004F4072">
                <w:rPr>
                  <w:rStyle w:val="Hyperlink"/>
                  <w:rFonts w:ascii="Arial Narrow" w:hAnsi="Arial Narrow"/>
                  <w:sz w:val="20"/>
                  <w:szCs w:val="20"/>
                </w:rPr>
                <w:t>www.getberkshireactive.org</w:t>
              </w:r>
            </w:hyperlink>
            <w:r w:rsidRPr="004F4072">
              <w:rPr>
                <w:rFonts w:ascii="Arial Narrow" w:hAnsi="Arial Narrow" w:cs="Calibri"/>
                <w:sz w:val="20"/>
                <w:szCs w:val="20"/>
              </w:rPr>
              <w:t xml:space="preserve"> </w:t>
            </w:r>
            <w:bookmarkStart w:id="0" w:name="_GoBack"/>
            <w:bookmarkEnd w:id="0"/>
          </w:p>
        </w:tc>
      </w:tr>
    </w:tbl>
    <w:p w14:paraId="1887E420" w14:textId="77777777" w:rsidR="00F043BA" w:rsidRDefault="00F043BA"/>
    <w:sectPr w:rsidR="00F043BA" w:rsidSect="004F4072">
      <w:pgSz w:w="11906" w:h="16838"/>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74EF3"/>
    <w:multiLevelType w:val="multilevel"/>
    <w:tmpl w:val="FAF89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221381"/>
    <w:multiLevelType w:val="multilevel"/>
    <w:tmpl w:val="E6387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72"/>
    <w:rsid w:val="004F4072"/>
    <w:rsid w:val="00F0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005F"/>
  <w15:chartTrackingRefBased/>
  <w15:docId w15:val="{3A6EF5BE-D407-495E-864B-DF362615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072"/>
    <w:pPr>
      <w:spacing w:after="0" w:line="240" w:lineRule="auto"/>
    </w:pPr>
    <w:rPr>
      <w:rFonts w:eastAsiaTheme="minorEastAsia"/>
      <w:lang w:eastAsia="en-GB"/>
    </w:rPr>
  </w:style>
  <w:style w:type="paragraph" w:styleId="Heading2">
    <w:name w:val="heading 2"/>
    <w:basedOn w:val="Normal"/>
    <w:link w:val="Heading2Char"/>
    <w:uiPriority w:val="9"/>
    <w:semiHidden/>
    <w:unhideWhenUsed/>
    <w:qFormat/>
    <w:rsid w:val="004F4072"/>
    <w:pPr>
      <w:spacing w:before="100" w:beforeAutospacing="1" w:after="100" w:afterAutospacing="1"/>
      <w:outlineLvl w:val="1"/>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4072"/>
    <w:rPr>
      <w:rFonts w:ascii="Calibri" w:eastAsia="Times New Roman" w:hAnsi="Calibri" w:cs="Calibri"/>
      <w:b/>
      <w:bCs/>
      <w:sz w:val="36"/>
      <w:szCs w:val="36"/>
      <w:lang w:eastAsia="en-GB"/>
    </w:rPr>
  </w:style>
  <w:style w:type="character" w:styleId="Hyperlink">
    <w:name w:val="Hyperlink"/>
    <w:basedOn w:val="DefaultParagraphFont"/>
    <w:uiPriority w:val="99"/>
    <w:semiHidden/>
    <w:unhideWhenUsed/>
    <w:rsid w:val="004F4072"/>
    <w:rPr>
      <w:color w:val="0563C1"/>
      <w:u w:val="single"/>
    </w:rPr>
  </w:style>
  <w:style w:type="paragraph" w:customStyle="1" w:styleId="text">
    <w:name w:val="text"/>
    <w:basedOn w:val="Normal"/>
    <w:rsid w:val="004F4072"/>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00504">
      <w:bodyDiv w:val="1"/>
      <w:marLeft w:val="0"/>
      <w:marRight w:val="0"/>
      <w:marTop w:val="0"/>
      <w:marBottom w:val="0"/>
      <w:divBdr>
        <w:top w:val="none" w:sz="0" w:space="0" w:color="auto"/>
        <w:left w:val="none" w:sz="0" w:space="0" w:color="auto"/>
        <w:bottom w:val="none" w:sz="0" w:space="0" w:color="auto"/>
        <w:right w:val="none" w:sz="0" w:space="0" w:color="auto"/>
      </w:divBdr>
    </w:div>
    <w:div w:id="13981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sea.piggott@getberkshireactive.org" TargetMode="External"/><Relationship Id="rId3" Type="http://schemas.openxmlformats.org/officeDocument/2006/relationships/settings" Target="settings.xml"/><Relationship Id="rId7" Type="http://schemas.openxmlformats.org/officeDocument/2006/relationships/hyperlink" Target="https://getberkshireactive.org/satellite-clu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C607.787AEB9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tberkshireac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 Aldridge</dc:creator>
  <cp:keywords/>
  <dc:description/>
  <cp:lastModifiedBy>Mem Aldridge</cp:lastModifiedBy>
  <cp:revision>1</cp:revision>
  <dcterms:created xsi:type="dcterms:W3CDTF">2020-01-10T14:29:00Z</dcterms:created>
  <dcterms:modified xsi:type="dcterms:W3CDTF">2020-01-10T14:38:00Z</dcterms:modified>
</cp:coreProperties>
</file>