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A31C0" w14:textId="77777777" w:rsidR="00583C31" w:rsidRDefault="00583C31" w:rsidP="00583C31">
      <w:pPr>
        <w:jc w:val="center"/>
        <w:rPr>
          <w:b/>
          <w:u w:val="single"/>
        </w:rPr>
      </w:pPr>
      <w:r w:rsidRPr="00D830EE">
        <w:rPr>
          <w:b/>
          <w:u w:val="single"/>
        </w:rPr>
        <w:t>T</w:t>
      </w:r>
      <w:r>
        <w:rPr>
          <w:b/>
          <w:u w:val="single"/>
        </w:rPr>
        <w:t xml:space="preserve">he </w:t>
      </w:r>
      <w:r w:rsidR="00EF048E">
        <w:rPr>
          <w:b/>
          <w:u w:val="single"/>
        </w:rPr>
        <w:t>Welsh Senior</w:t>
      </w:r>
      <w:r w:rsidR="00AB5070">
        <w:rPr>
          <w:b/>
          <w:u w:val="single"/>
        </w:rPr>
        <w:t xml:space="preserve"> Championships 2021</w:t>
      </w:r>
    </w:p>
    <w:p w14:paraId="1933755C" w14:textId="77777777" w:rsidR="00583C31" w:rsidRDefault="00583C31" w:rsidP="00583C31">
      <w:pPr>
        <w:jc w:val="center"/>
        <w:rPr>
          <w:b/>
          <w:u w:val="single"/>
        </w:rPr>
      </w:pPr>
      <w:r>
        <w:rPr>
          <w:b/>
          <w:u w:val="single"/>
        </w:rPr>
        <w:t>Tournament Information</w:t>
      </w:r>
    </w:p>
    <w:p w14:paraId="6629FF65" w14:textId="77777777" w:rsidR="00583C31" w:rsidRDefault="00583C31" w:rsidP="00583C31">
      <w:pPr>
        <w:rPr>
          <w:b/>
          <w:u w:val="single"/>
        </w:rPr>
      </w:pPr>
    </w:p>
    <w:p w14:paraId="7437AFA3" w14:textId="77777777" w:rsidR="00583C31" w:rsidRPr="00D830EE" w:rsidRDefault="00583C31" w:rsidP="00583C31">
      <w:pPr>
        <w:rPr>
          <w:b/>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583C31" w:rsidRPr="00170243" w14:paraId="7B7F9C98" w14:textId="77777777" w:rsidTr="00E865E4">
        <w:tc>
          <w:tcPr>
            <w:tcW w:w="2376" w:type="dxa"/>
            <w:shd w:val="clear" w:color="auto" w:fill="auto"/>
          </w:tcPr>
          <w:p w14:paraId="1759FA47" w14:textId="77777777" w:rsidR="00583C31" w:rsidRDefault="00583C31" w:rsidP="00E865E4"/>
          <w:p w14:paraId="71E32538" w14:textId="77777777" w:rsidR="00583C31" w:rsidRDefault="00583C31" w:rsidP="00E865E4"/>
          <w:p w14:paraId="3217D4B9" w14:textId="77777777" w:rsidR="00583C31" w:rsidRPr="00170243" w:rsidRDefault="00583C31" w:rsidP="00E865E4">
            <w:r w:rsidRPr="00170243">
              <w:t>Entry information</w:t>
            </w:r>
          </w:p>
        </w:tc>
        <w:tc>
          <w:tcPr>
            <w:tcW w:w="7655" w:type="dxa"/>
            <w:shd w:val="clear" w:color="auto" w:fill="auto"/>
          </w:tcPr>
          <w:p w14:paraId="57488EF4" w14:textId="77777777" w:rsidR="00EE28A8" w:rsidRDefault="00EE28A8" w:rsidP="00E865E4">
            <w:r>
              <w:t xml:space="preserve">Tournament Code: </w:t>
            </w:r>
            <w:r w:rsidR="00AB5070">
              <w:t>S.W-21-0083</w:t>
            </w:r>
          </w:p>
          <w:p w14:paraId="15A10700" w14:textId="77777777" w:rsidR="00EE28A8" w:rsidRDefault="00EE28A8" w:rsidP="00E865E4"/>
          <w:p w14:paraId="5D96551A" w14:textId="77777777" w:rsidR="00583C31" w:rsidRDefault="00583C31" w:rsidP="00E865E4">
            <w:r>
              <w:t xml:space="preserve">Entries open: </w:t>
            </w:r>
            <w:r w:rsidR="00AB5070">
              <w:t>Friday 28</w:t>
            </w:r>
            <w:r w:rsidR="00AB5070" w:rsidRPr="00AB5070">
              <w:rPr>
                <w:vertAlign w:val="superscript"/>
              </w:rPr>
              <w:t>th</w:t>
            </w:r>
            <w:r w:rsidR="00AB5070">
              <w:t xml:space="preserve"> May 2021</w:t>
            </w:r>
          </w:p>
          <w:p w14:paraId="6B4BB8EF" w14:textId="77777777" w:rsidR="00583C31" w:rsidRPr="00170243" w:rsidRDefault="00583C31" w:rsidP="00E865E4"/>
          <w:p w14:paraId="530297A4" w14:textId="77777777" w:rsidR="00583C31" w:rsidRPr="00170243" w:rsidRDefault="00583C31" w:rsidP="00E865E4">
            <w:r w:rsidRPr="00170243">
              <w:t xml:space="preserve">Entries close: </w:t>
            </w:r>
            <w:r w:rsidR="00A32C9B">
              <w:t xml:space="preserve">Sunday </w:t>
            </w:r>
            <w:r w:rsidR="00AB5070">
              <w:t>25</w:t>
            </w:r>
            <w:r w:rsidR="00AB5070" w:rsidRPr="00AB5070">
              <w:rPr>
                <w:vertAlign w:val="superscript"/>
              </w:rPr>
              <w:t>th</w:t>
            </w:r>
            <w:r w:rsidR="00AB5070">
              <w:t xml:space="preserve"> July 2021</w:t>
            </w:r>
          </w:p>
          <w:p w14:paraId="2580614C" w14:textId="77777777" w:rsidR="00583C31" w:rsidRPr="00170243" w:rsidRDefault="00583C31" w:rsidP="00E865E4"/>
          <w:p w14:paraId="4921579B" w14:textId="77777777" w:rsidR="00583C31" w:rsidRDefault="00583C31" w:rsidP="00E865E4">
            <w:r>
              <w:t xml:space="preserve">Withdrawal deadline: </w:t>
            </w:r>
            <w:r w:rsidR="00AB5070">
              <w:t>Tuesday 27</w:t>
            </w:r>
            <w:r w:rsidR="00AB5070" w:rsidRPr="00AB5070">
              <w:rPr>
                <w:vertAlign w:val="superscript"/>
              </w:rPr>
              <w:t>th</w:t>
            </w:r>
            <w:r w:rsidR="00AB5070">
              <w:t xml:space="preserve"> July 2021</w:t>
            </w:r>
          </w:p>
          <w:p w14:paraId="1F2ABB97" w14:textId="77777777" w:rsidR="00CB041E" w:rsidRDefault="00CB041E" w:rsidP="00E865E4"/>
          <w:p w14:paraId="456B4102" w14:textId="77777777" w:rsidR="00CB041E" w:rsidRDefault="00D52694" w:rsidP="00E865E4">
            <w:r>
              <w:t xml:space="preserve">Tournament Dates: </w:t>
            </w:r>
            <w:r w:rsidR="00AB5070">
              <w:t>Thursday 5</w:t>
            </w:r>
            <w:r w:rsidR="00AB5070" w:rsidRPr="00AB5070">
              <w:rPr>
                <w:vertAlign w:val="superscript"/>
              </w:rPr>
              <w:t>th</w:t>
            </w:r>
            <w:r w:rsidR="00AB5070">
              <w:t xml:space="preserve"> – Sunday 8</w:t>
            </w:r>
            <w:r w:rsidR="00AB5070" w:rsidRPr="00AB5070">
              <w:rPr>
                <w:vertAlign w:val="superscript"/>
              </w:rPr>
              <w:t>th</w:t>
            </w:r>
            <w:r w:rsidR="00AB5070">
              <w:t xml:space="preserve"> August 2021</w:t>
            </w:r>
          </w:p>
          <w:p w14:paraId="3EA9C98F" w14:textId="77777777" w:rsidR="00CB041E" w:rsidRDefault="00CB041E" w:rsidP="00E865E4"/>
          <w:p w14:paraId="12A65901" w14:textId="77777777" w:rsidR="00D52694" w:rsidRDefault="00D52694" w:rsidP="00E865E4">
            <w:r>
              <w:t>Entry Fees:</w:t>
            </w:r>
            <w:r w:rsidR="00CB041E">
              <w:t xml:space="preserve"> £20 per singles event</w:t>
            </w:r>
          </w:p>
          <w:p w14:paraId="12B13DFA" w14:textId="77777777" w:rsidR="00CB041E" w:rsidRDefault="00CB041E" w:rsidP="00E865E4">
            <w:r w:rsidRPr="008335F1">
              <w:t>£10 per</w:t>
            </w:r>
            <w:r w:rsidR="00420CBB">
              <w:t xml:space="preserve"> player per</w:t>
            </w:r>
            <w:r w:rsidRPr="008335F1">
              <w:t xml:space="preserve"> doubles event</w:t>
            </w:r>
            <w:r w:rsidR="00D52694">
              <w:t xml:space="preserve"> (£5 per player for O35 Mixed event)</w:t>
            </w:r>
          </w:p>
          <w:p w14:paraId="34A365A8" w14:textId="77777777" w:rsidR="00583C31" w:rsidRPr="00170243" w:rsidRDefault="00583C31" w:rsidP="00E865E4"/>
        </w:tc>
      </w:tr>
      <w:tr w:rsidR="00583C31" w:rsidRPr="00170243" w14:paraId="079C334A" w14:textId="77777777" w:rsidTr="00E865E4">
        <w:tc>
          <w:tcPr>
            <w:tcW w:w="2376" w:type="dxa"/>
            <w:shd w:val="clear" w:color="auto" w:fill="auto"/>
          </w:tcPr>
          <w:p w14:paraId="69A766C2" w14:textId="77777777" w:rsidR="00583C31" w:rsidRDefault="00583C31" w:rsidP="00E865E4"/>
          <w:p w14:paraId="561DFDE9" w14:textId="77777777" w:rsidR="00583C31" w:rsidRDefault="00583C31" w:rsidP="00E865E4"/>
          <w:p w14:paraId="57A2C0E4" w14:textId="77777777" w:rsidR="00583C31" w:rsidRPr="00170243" w:rsidRDefault="00583C31" w:rsidP="00E865E4">
            <w:r w:rsidRPr="008335F1">
              <w:t>Entry criteria</w:t>
            </w:r>
            <w:r w:rsidRPr="00170243">
              <w:t xml:space="preserve"> </w:t>
            </w:r>
          </w:p>
        </w:tc>
        <w:tc>
          <w:tcPr>
            <w:tcW w:w="7655" w:type="dxa"/>
            <w:shd w:val="clear" w:color="auto" w:fill="auto"/>
          </w:tcPr>
          <w:p w14:paraId="19CEBE3A" w14:textId="77777777" w:rsidR="009426C2" w:rsidRPr="00D52694" w:rsidRDefault="009426C2" w:rsidP="009426C2">
            <w:r w:rsidRPr="00D52694">
              <w:t>Entries are open to players who:</w:t>
            </w:r>
          </w:p>
          <w:p w14:paraId="2B6470EB" w14:textId="77777777" w:rsidR="009426C2" w:rsidRPr="00D52694" w:rsidRDefault="00F37C22" w:rsidP="009426C2">
            <w:pPr>
              <w:pStyle w:val="ListParagraph"/>
              <w:numPr>
                <w:ilvl w:val="0"/>
                <w:numId w:val="22"/>
              </w:numPr>
            </w:pPr>
            <w:r>
              <w:t>Live, work,</w:t>
            </w:r>
            <w:r w:rsidR="00D52694" w:rsidRPr="00D52694">
              <w:t xml:space="preserve"> born in Wales or are a member of a registered Tennis venue in Wales</w:t>
            </w:r>
          </w:p>
          <w:p w14:paraId="474CA38A" w14:textId="77777777" w:rsidR="00583C31" w:rsidRPr="00170243" w:rsidRDefault="00583C31" w:rsidP="00E865E4"/>
          <w:p w14:paraId="622AB980" w14:textId="77777777" w:rsidR="008335F1" w:rsidRDefault="00EE28A8" w:rsidP="00EE28A8">
            <w:pPr>
              <w:rPr>
                <w:b/>
              </w:rPr>
            </w:pPr>
            <w:r>
              <w:rPr>
                <w:b/>
              </w:rPr>
              <w:t>Players may</w:t>
            </w:r>
            <w:r w:rsidR="008335F1">
              <w:rPr>
                <w:b/>
              </w:rPr>
              <w:t xml:space="preserve"> enter</w:t>
            </w:r>
            <w:r w:rsidR="00EF048E">
              <w:rPr>
                <w:b/>
              </w:rPr>
              <w:t xml:space="preserve"> up to</w:t>
            </w:r>
            <w:r w:rsidR="008335F1">
              <w:rPr>
                <w:b/>
              </w:rPr>
              <w:t xml:space="preserve"> a maximum of 3 events. </w:t>
            </w:r>
          </w:p>
          <w:p w14:paraId="1C1B5192" w14:textId="77777777" w:rsidR="008335F1" w:rsidRDefault="008335F1" w:rsidP="00EE28A8">
            <w:pPr>
              <w:rPr>
                <w:b/>
              </w:rPr>
            </w:pPr>
          </w:p>
          <w:p w14:paraId="5F15215C" w14:textId="77777777" w:rsidR="008335F1" w:rsidRPr="008335F1" w:rsidRDefault="008335F1" w:rsidP="008335F1">
            <w:pPr>
              <w:pStyle w:val="ListParagraph"/>
              <w:numPr>
                <w:ilvl w:val="0"/>
                <w:numId w:val="21"/>
              </w:numPr>
              <w:rPr>
                <w:b/>
              </w:rPr>
            </w:pPr>
            <w:r w:rsidRPr="008335F1">
              <w:rPr>
                <w:b/>
              </w:rPr>
              <w:t xml:space="preserve">1 </w:t>
            </w:r>
            <w:r w:rsidR="00EF048E">
              <w:rPr>
                <w:b/>
              </w:rPr>
              <w:t>Ladies/</w:t>
            </w:r>
            <w:proofErr w:type="spellStart"/>
            <w:r w:rsidR="00EF048E">
              <w:rPr>
                <w:b/>
              </w:rPr>
              <w:t>Mens</w:t>
            </w:r>
            <w:proofErr w:type="spellEnd"/>
            <w:r w:rsidR="00EF048E">
              <w:rPr>
                <w:b/>
              </w:rPr>
              <w:t xml:space="preserve"> </w:t>
            </w:r>
            <w:r w:rsidRPr="008335F1">
              <w:rPr>
                <w:b/>
              </w:rPr>
              <w:t>Singles event</w:t>
            </w:r>
          </w:p>
          <w:p w14:paraId="48AD9FA9" w14:textId="77777777" w:rsidR="008335F1" w:rsidRPr="008335F1" w:rsidRDefault="008335F1" w:rsidP="008335F1">
            <w:pPr>
              <w:pStyle w:val="ListParagraph"/>
              <w:numPr>
                <w:ilvl w:val="0"/>
                <w:numId w:val="21"/>
              </w:numPr>
              <w:rPr>
                <w:b/>
              </w:rPr>
            </w:pPr>
            <w:r w:rsidRPr="008335F1">
              <w:rPr>
                <w:b/>
              </w:rPr>
              <w:t>1 Ladies/</w:t>
            </w:r>
            <w:proofErr w:type="spellStart"/>
            <w:r w:rsidRPr="008335F1">
              <w:rPr>
                <w:b/>
              </w:rPr>
              <w:t>Mens</w:t>
            </w:r>
            <w:proofErr w:type="spellEnd"/>
            <w:r w:rsidRPr="008335F1">
              <w:rPr>
                <w:b/>
              </w:rPr>
              <w:t xml:space="preserve"> Doubles event</w:t>
            </w:r>
          </w:p>
          <w:p w14:paraId="47D2FD0C" w14:textId="77777777" w:rsidR="008335F1" w:rsidRDefault="008335F1" w:rsidP="008335F1">
            <w:pPr>
              <w:pStyle w:val="ListParagraph"/>
              <w:numPr>
                <w:ilvl w:val="0"/>
                <w:numId w:val="21"/>
              </w:numPr>
              <w:rPr>
                <w:b/>
              </w:rPr>
            </w:pPr>
            <w:r w:rsidRPr="008335F1">
              <w:rPr>
                <w:b/>
              </w:rPr>
              <w:t>035 Mixed Doubles</w:t>
            </w:r>
            <w:r w:rsidR="00EF048E">
              <w:rPr>
                <w:b/>
              </w:rPr>
              <w:t xml:space="preserve"> event</w:t>
            </w:r>
          </w:p>
          <w:p w14:paraId="0442895C" w14:textId="77777777" w:rsidR="00583C31" w:rsidRPr="00E62511" w:rsidRDefault="00583C31" w:rsidP="00EF048E">
            <w:pPr>
              <w:rPr>
                <w:b/>
              </w:rPr>
            </w:pPr>
          </w:p>
        </w:tc>
      </w:tr>
      <w:tr w:rsidR="00583C31" w:rsidRPr="00170243" w14:paraId="7A69F9F7" w14:textId="77777777" w:rsidTr="00E865E4">
        <w:tc>
          <w:tcPr>
            <w:tcW w:w="2376" w:type="dxa"/>
            <w:shd w:val="clear" w:color="auto" w:fill="auto"/>
          </w:tcPr>
          <w:p w14:paraId="0E685F73" w14:textId="77777777" w:rsidR="00583C31" w:rsidRDefault="00583C31" w:rsidP="00E865E4"/>
          <w:p w14:paraId="55226FC8" w14:textId="77777777" w:rsidR="00583C31" w:rsidRDefault="00583C31" w:rsidP="00E865E4"/>
          <w:p w14:paraId="25271D8E" w14:textId="77777777" w:rsidR="00EE28A8" w:rsidRDefault="00EE28A8" w:rsidP="00E865E4"/>
          <w:p w14:paraId="68A59884" w14:textId="77777777" w:rsidR="00583C31" w:rsidRPr="00170243" w:rsidRDefault="00583C31" w:rsidP="00E865E4">
            <w:r w:rsidRPr="00170243">
              <w:t>Scoring formats</w:t>
            </w:r>
          </w:p>
        </w:tc>
        <w:tc>
          <w:tcPr>
            <w:tcW w:w="7655" w:type="dxa"/>
            <w:shd w:val="clear" w:color="auto" w:fill="auto"/>
          </w:tcPr>
          <w:p w14:paraId="33D8E82E" w14:textId="77777777" w:rsidR="00EE28A8" w:rsidRDefault="00EE28A8" w:rsidP="00E865E4"/>
          <w:p w14:paraId="234FF997" w14:textId="77777777" w:rsidR="00EE28A8" w:rsidRDefault="00EF048E" w:rsidP="00E865E4">
            <w:r>
              <w:t>Singles</w:t>
            </w:r>
            <w:r w:rsidR="00EE28A8">
              <w:t xml:space="preserve"> matches </w:t>
            </w:r>
            <w:r w:rsidR="00EE28A8" w:rsidRPr="00EE28A8">
              <w:t xml:space="preserve">will be best of 2 tie-break sets &amp; match tie-break. </w:t>
            </w:r>
          </w:p>
          <w:p w14:paraId="4E26D744" w14:textId="77777777" w:rsidR="00EE28A8" w:rsidRDefault="00EE28A8" w:rsidP="00E865E4"/>
          <w:p w14:paraId="431D3B7F" w14:textId="77777777" w:rsidR="00EE28A8" w:rsidRDefault="00EE28A8" w:rsidP="00E865E4">
            <w:r>
              <w:t>Doubles</w:t>
            </w:r>
            <w:r w:rsidR="00EF048E">
              <w:t xml:space="preserve"> matches</w:t>
            </w:r>
            <w:r>
              <w:t xml:space="preserve"> will adopt a </w:t>
            </w:r>
            <w:r w:rsidRPr="00EE28A8">
              <w:t>No advantage deuce to be used (Receiver’s choice) in all matches</w:t>
            </w:r>
          </w:p>
          <w:p w14:paraId="53805146" w14:textId="77777777" w:rsidR="00AB5070" w:rsidRDefault="00AB5070" w:rsidP="00E865E4"/>
          <w:p w14:paraId="7CBAD7F9" w14:textId="77777777" w:rsidR="00CB041E" w:rsidRDefault="00AB5070" w:rsidP="00E865E4">
            <w:r w:rsidRPr="00FF4122">
              <w:t>Open Mixed Doubles O35 will be Fast4 short sets to 4</w:t>
            </w:r>
            <w:r w:rsidR="00EF048E" w:rsidRPr="00FF4122">
              <w:t xml:space="preserve"> </w:t>
            </w:r>
          </w:p>
          <w:p w14:paraId="26FC5ABA" w14:textId="77777777" w:rsidR="00FF4122" w:rsidRDefault="00FF4122" w:rsidP="00E865E4"/>
          <w:p w14:paraId="3A31615F" w14:textId="77777777" w:rsidR="00CB041E" w:rsidRDefault="00CB041E" w:rsidP="00E865E4">
            <w:r w:rsidRPr="00CB041E">
              <w:t>The event will be run in accordance with the ITF Rules of Tennis</w:t>
            </w:r>
          </w:p>
          <w:p w14:paraId="13713E26" w14:textId="77777777" w:rsidR="00583C31" w:rsidRPr="00170243" w:rsidRDefault="00583C31" w:rsidP="00E865E4"/>
        </w:tc>
      </w:tr>
      <w:tr w:rsidR="00583C31" w:rsidRPr="00170243" w14:paraId="58CB4E85" w14:textId="77777777" w:rsidTr="00E865E4">
        <w:tc>
          <w:tcPr>
            <w:tcW w:w="2376" w:type="dxa"/>
            <w:shd w:val="clear" w:color="auto" w:fill="auto"/>
          </w:tcPr>
          <w:p w14:paraId="4EA7617B" w14:textId="77777777" w:rsidR="00583C31" w:rsidRDefault="00583C31" w:rsidP="00E865E4"/>
          <w:p w14:paraId="06538321" w14:textId="77777777" w:rsidR="00583C31" w:rsidRDefault="00583C31" w:rsidP="00E865E4"/>
          <w:p w14:paraId="4CDA3B7D" w14:textId="77777777" w:rsidR="00583C31" w:rsidRPr="00170243" w:rsidRDefault="00CB041E" w:rsidP="00E865E4">
            <w:r>
              <w:t xml:space="preserve">Categories &amp; </w:t>
            </w:r>
            <w:r w:rsidR="00583C31" w:rsidRPr="00170243">
              <w:t>Draw formats</w:t>
            </w:r>
          </w:p>
        </w:tc>
        <w:tc>
          <w:tcPr>
            <w:tcW w:w="7655" w:type="dxa"/>
            <w:shd w:val="clear" w:color="auto" w:fill="auto"/>
          </w:tcPr>
          <w:p w14:paraId="6B291495" w14:textId="77777777" w:rsidR="00EE28A8" w:rsidRDefault="00EE28A8" w:rsidP="00E865E4"/>
          <w:p w14:paraId="220780BB" w14:textId="77777777" w:rsidR="00CB041E" w:rsidRDefault="00CB041E" w:rsidP="00CB041E">
            <w:r>
              <w:t>Lad</w:t>
            </w:r>
            <w:r w:rsidR="002E5504">
              <w:t>ies Singles and Doubles O35; O45</w:t>
            </w:r>
            <w:r>
              <w:t>; O55; O65</w:t>
            </w:r>
          </w:p>
          <w:p w14:paraId="14E24F4B" w14:textId="77777777" w:rsidR="00CB041E" w:rsidRDefault="00CB041E" w:rsidP="00CB041E">
            <w:r>
              <w:t>Me</w:t>
            </w:r>
            <w:r w:rsidR="002E5504">
              <w:t>n’s Singles and Doubles O35; O45</w:t>
            </w:r>
            <w:r>
              <w:t>; O55; O65</w:t>
            </w:r>
          </w:p>
          <w:p w14:paraId="49089D0E" w14:textId="77777777" w:rsidR="00CB041E" w:rsidRDefault="00CB041E" w:rsidP="00CB041E">
            <w:r>
              <w:t>Open Mixed Doubles O35</w:t>
            </w:r>
          </w:p>
          <w:p w14:paraId="6A7DED63" w14:textId="77777777" w:rsidR="00CB041E" w:rsidRDefault="00CB041E" w:rsidP="00E865E4"/>
          <w:p w14:paraId="7C08DDDB" w14:textId="77777777" w:rsidR="00EE28A8" w:rsidRDefault="00EE28A8" w:rsidP="00E865E4">
            <w:r>
              <w:t>All singles events will be an elimination draw with consolation. If entries are lower than expected round rob</w:t>
            </w:r>
            <w:r w:rsidR="002E5504">
              <w:t>in boxes may be used at</w:t>
            </w:r>
            <w:r>
              <w:t xml:space="preserve"> the discretion of the tournament referee. </w:t>
            </w:r>
          </w:p>
          <w:p w14:paraId="7B34142A" w14:textId="77777777" w:rsidR="00EE28A8" w:rsidRDefault="00EE28A8" w:rsidP="00E865E4"/>
          <w:p w14:paraId="17F687F8" w14:textId="77777777" w:rsidR="00EE28A8" w:rsidRDefault="00EE28A8" w:rsidP="00EE28A8">
            <w:r>
              <w:t>All doubles events will be an elimination draw with NO consolation. If entries are lower than expected r</w:t>
            </w:r>
            <w:r w:rsidR="002E5504">
              <w:t>ound robin boxes may be used at</w:t>
            </w:r>
            <w:r>
              <w:t xml:space="preserve"> the discretion of the tournament referee. </w:t>
            </w:r>
          </w:p>
          <w:p w14:paraId="67CB008B" w14:textId="77777777" w:rsidR="00CB041E" w:rsidRDefault="00CB041E" w:rsidP="00EE28A8"/>
          <w:p w14:paraId="71E0D153" w14:textId="77777777" w:rsidR="00583C31" w:rsidRPr="00170243" w:rsidRDefault="00CB041E" w:rsidP="00E865E4">
            <w:r>
              <w:t>Players may enter Doubles requesting a partner</w:t>
            </w:r>
          </w:p>
        </w:tc>
      </w:tr>
      <w:tr w:rsidR="00583C31" w:rsidRPr="00170243" w14:paraId="190A7289" w14:textId="77777777" w:rsidTr="00E865E4">
        <w:tc>
          <w:tcPr>
            <w:tcW w:w="2376" w:type="dxa"/>
            <w:shd w:val="clear" w:color="auto" w:fill="auto"/>
          </w:tcPr>
          <w:p w14:paraId="0A90176A" w14:textId="77777777" w:rsidR="00583C31" w:rsidRDefault="00583C31" w:rsidP="00E865E4"/>
          <w:p w14:paraId="54DF01D7" w14:textId="77777777" w:rsidR="00583C31" w:rsidRDefault="00583C31" w:rsidP="00E865E4"/>
          <w:p w14:paraId="0A568820" w14:textId="77777777" w:rsidR="00E25776" w:rsidRDefault="00E25776" w:rsidP="00E25776"/>
          <w:p w14:paraId="34B0E022" w14:textId="77777777" w:rsidR="00583C31" w:rsidRPr="00E25776" w:rsidRDefault="00583C31" w:rsidP="00E25776">
            <w:r w:rsidRPr="00E25776">
              <w:t>Order of play</w:t>
            </w:r>
          </w:p>
          <w:p w14:paraId="00934E26" w14:textId="77777777" w:rsidR="00583C31" w:rsidRPr="00170243" w:rsidRDefault="00583C31" w:rsidP="00E25776">
            <w:r w:rsidRPr="00E25776">
              <w:t>Subject to entry numbers and weather</w:t>
            </w:r>
          </w:p>
        </w:tc>
        <w:tc>
          <w:tcPr>
            <w:tcW w:w="7655" w:type="dxa"/>
            <w:shd w:val="clear" w:color="auto" w:fill="auto"/>
          </w:tcPr>
          <w:p w14:paraId="2E29BA75" w14:textId="77777777" w:rsidR="00583C31" w:rsidRDefault="00583C31" w:rsidP="00E865E4"/>
          <w:p w14:paraId="11E2EC41" w14:textId="77777777" w:rsidR="002E5504" w:rsidRDefault="002E5504" w:rsidP="00E865E4">
            <w:r>
              <w:lastRenderedPageBreak/>
              <w:t xml:space="preserve">All </w:t>
            </w:r>
            <w:r w:rsidR="009426C2">
              <w:t>competitors</w:t>
            </w:r>
            <w:r>
              <w:t xml:space="preserve"> should be available on all </w:t>
            </w:r>
            <w:r w:rsidR="00065B3B">
              <w:t xml:space="preserve">days their event is scheduled on, </w:t>
            </w:r>
            <w:r w:rsidR="00E25776">
              <w:t xml:space="preserve">but let us know if this is not possible upon entry and we will try to be as flexible as possible. </w:t>
            </w:r>
          </w:p>
          <w:p w14:paraId="498E3F1C" w14:textId="77777777" w:rsidR="00E25776" w:rsidRDefault="00E25776" w:rsidP="00E865E4"/>
          <w:p w14:paraId="7117EDEC" w14:textId="77777777" w:rsidR="00065B3B" w:rsidRDefault="00065B3B" w:rsidP="00E865E4">
            <w:r>
              <w:t>Thursday 5</w:t>
            </w:r>
            <w:r w:rsidRPr="00065B3B">
              <w:rPr>
                <w:vertAlign w:val="superscript"/>
              </w:rPr>
              <w:t>th</w:t>
            </w:r>
            <w:r>
              <w:t xml:space="preserve"> –</w:t>
            </w:r>
            <w:r w:rsidR="00AB5070">
              <w:t xml:space="preserve"> </w:t>
            </w:r>
            <w:r w:rsidR="00AB5070" w:rsidRPr="00D52694">
              <w:t xml:space="preserve">PM </w:t>
            </w:r>
            <w:r w:rsidRPr="00D52694">
              <w:t>onwards</w:t>
            </w:r>
            <w:r w:rsidR="00AB5070" w:rsidRPr="00D52694">
              <w:t>;</w:t>
            </w:r>
            <w:r w:rsidRPr="00D52694">
              <w:t xml:space="preserve"> Men</w:t>
            </w:r>
            <w:r w:rsidR="00775BFE" w:rsidRPr="00D52694">
              <w:t>’s</w:t>
            </w:r>
            <w:r w:rsidRPr="00D52694">
              <w:t xml:space="preserve"> Singles only</w:t>
            </w:r>
            <w:r w:rsidR="00775BFE" w:rsidRPr="00D52694">
              <w:t xml:space="preserve"> </w:t>
            </w:r>
          </w:p>
          <w:p w14:paraId="3E0F69AD" w14:textId="77777777" w:rsidR="00D52694" w:rsidRPr="00D52694" w:rsidRDefault="00D52694" w:rsidP="00E865E4"/>
          <w:p w14:paraId="7055DDE6" w14:textId="77777777" w:rsidR="00583C31" w:rsidRDefault="00CB041E" w:rsidP="00E865E4">
            <w:r w:rsidRPr="00D52694">
              <w:t xml:space="preserve">Friday </w:t>
            </w:r>
            <w:r w:rsidR="00065B3B" w:rsidRPr="00D52694">
              <w:t>6</w:t>
            </w:r>
            <w:r w:rsidR="00065B3B" w:rsidRPr="00D52694">
              <w:rPr>
                <w:vertAlign w:val="superscript"/>
              </w:rPr>
              <w:t>th</w:t>
            </w:r>
            <w:r w:rsidR="00065B3B" w:rsidRPr="00D52694">
              <w:t xml:space="preserve"> </w:t>
            </w:r>
            <w:r w:rsidR="00583C31" w:rsidRPr="00D52694">
              <w:t>August</w:t>
            </w:r>
            <w:r w:rsidR="00AB5070" w:rsidRPr="00D52694">
              <w:t xml:space="preserve"> – PM</w:t>
            </w:r>
            <w:r w:rsidR="009426C2" w:rsidRPr="00D52694">
              <w:t xml:space="preserve"> onwards</w:t>
            </w:r>
            <w:r w:rsidR="00065B3B">
              <w:t xml:space="preserve"> – </w:t>
            </w:r>
            <w:r w:rsidR="00AB5070">
              <w:t>Ladies events and Men’s Doubles begin.</w:t>
            </w:r>
          </w:p>
          <w:p w14:paraId="292EA868" w14:textId="77777777" w:rsidR="00583C31" w:rsidRDefault="00583C31" w:rsidP="00E865E4"/>
          <w:p w14:paraId="7DFF6E53" w14:textId="77777777" w:rsidR="00583C31" w:rsidRDefault="00065B3B" w:rsidP="00E865E4">
            <w:r>
              <w:t>Saturday 7</w:t>
            </w:r>
            <w:r w:rsidR="00CB041E">
              <w:t>th</w:t>
            </w:r>
            <w:r w:rsidR="00583C31">
              <w:t xml:space="preserve"> August</w:t>
            </w:r>
            <w:r w:rsidR="003636E4">
              <w:t xml:space="preserve"> – 9</w:t>
            </w:r>
            <w:r w:rsidR="009426C2">
              <w:t xml:space="preserve">am </w:t>
            </w:r>
            <w:r w:rsidR="00775BFE">
              <w:t xml:space="preserve">onwards </w:t>
            </w:r>
            <w:r w:rsidR="00D52694">
              <w:t>– Continuation of all events</w:t>
            </w:r>
          </w:p>
          <w:p w14:paraId="4B387078" w14:textId="77777777" w:rsidR="00D52694" w:rsidRPr="00170243" w:rsidRDefault="00D52694" w:rsidP="00E865E4"/>
          <w:p w14:paraId="4F3F916C" w14:textId="77777777" w:rsidR="00583C31" w:rsidRDefault="00583C31" w:rsidP="00AB5070">
            <w:r>
              <w:t>S</w:t>
            </w:r>
            <w:r w:rsidR="00065B3B">
              <w:t>unday 8</w:t>
            </w:r>
            <w:r w:rsidR="00CB041E" w:rsidRPr="00CB041E">
              <w:rPr>
                <w:vertAlign w:val="superscript"/>
              </w:rPr>
              <w:t>th</w:t>
            </w:r>
            <w:r w:rsidR="00CB041E">
              <w:t xml:space="preserve"> August</w:t>
            </w:r>
            <w:r w:rsidR="003636E4">
              <w:t xml:space="preserve"> – 9</w:t>
            </w:r>
            <w:r w:rsidR="00775BFE">
              <w:t>am onwards</w:t>
            </w:r>
            <w:r w:rsidR="00065B3B">
              <w:t xml:space="preserve"> – </w:t>
            </w:r>
            <w:r w:rsidR="00AB5070">
              <w:t>AM Finals, PM Mixed Doubles</w:t>
            </w:r>
          </w:p>
          <w:p w14:paraId="54BAB04E" w14:textId="77777777" w:rsidR="00AB5070" w:rsidRPr="00170243" w:rsidRDefault="00AB5070" w:rsidP="00AB5070"/>
        </w:tc>
      </w:tr>
      <w:tr w:rsidR="00583C31" w:rsidRPr="00170243" w14:paraId="0878FC28" w14:textId="77777777" w:rsidTr="00E865E4">
        <w:tc>
          <w:tcPr>
            <w:tcW w:w="2376" w:type="dxa"/>
            <w:shd w:val="clear" w:color="auto" w:fill="auto"/>
          </w:tcPr>
          <w:p w14:paraId="40D8AF36" w14:textId="77777777" w:rsidR="00583C31" w:rsidRPr="00170243" w:rsidRDefault="00583C31" w:rsidP="00E865E4">
            <w:r>
              <w:lastRenderedPageBreak/>
              <w:t>Venue</w:t>
            </w:r>
          </w:p>
        </w:tc>
        <w:tc>
          <w:tcPr>
            <w:tcW w:w="7655" w:type="dxa"/>
            <w:shd w:val="clear" w:color="auto" w:fill="auto"/>
          </w:tcPr>
          <w:p w14:paraId="53C6825B" w14:textId="77777777" w:rsidR="00583C31" w:rsidRDefault="00583C31" w:rsidP="00E865E4">
            <w:r>
              <w:t xml:space="preserve">All matches will take place at </w:t>
            </w:r>
            <w:r w:rsidR="00EE28A8">
              <w:t>David Lloyd Club Cardiff. Matches will predominantly take p</w:t>
            </w:r>
            <w:r w:rsidR="00E25776">
              <w:t>lace on the outdoor courts. I</w:t>
            </w:r>
            <w:r w:rsidR="00EE28A8">
              <w:t>nd</w:t>
            </w:r>
            <w:r w:rsidR="002E5504">
              <w:t>oor back-up will be available if</w:t>
            </w:r>
            <w:r w:rsidR="00EE28A8">
              <w:t xml:space="preserve"> required.  </w:t>
            </w:r>
          </w:p>
          <w:p w14:paraId="0183D1CD" w14:textId="77777777" w:rsidR="00CB041E" w:rsidRDefault="00CB041E" w:rsidP="00E865E4"/>
          <w:p w14:paraId="391458CD" w14:textId="77777777" w:rsidR="00CB041E" w:rsidRDefault="00CB041E" w:rsidP="00E865E4">
            <w:r>
              <w:t xml:space="preserve">Outdoor court surfaces to be used include artificial grass, acrylic. Indoor courts on-site are carpet and indoor acrylic. </w:t>
            </w:r>
          </w:p>
          <w:p w14:paraId="5C9F7435" w14:textId="77777777" w:rsidR="00EE28A8" w:rsidRDefault="00EE28A8" w:rsidP="00E865E4"/>
          <w:p w14:paraId="6C3A0259" w14:textId="77777777" w:rsidR="00EE28A8" w:rsidRPr="00170243" w:rsidRDefault="00EE28A8" w:rsidP="00E865E4">
            <w:r>
              <w:t xml:space="preserve">David Lloyd Club Cardiff, </w:t>
            </w:r>
            <w:r w:rsidRPr="00EE28A8">
              <w:t>Ipswich Road, Cardiff, CF23 9AQ</w:t>
            </w:r>
          </w:p>
        </w:tc>
      </w:tr>
      <w:tr w:rsidR="00CB041E" w:rsidRPr="00170243" w14:paraId="66D96961" w14:textId="77777777" w:rsidTr="00E865E4">
        <w:tc>
          <w:tcPr>
            <w:tcW w:w="2376" w:type="dxa"/>
            <w:shd w:val="clear" w:color="auto" w:fill="auto"/>
          </w:tcPr>
          <w:p w14:paraId="246E4CB2" w14:textId="77777777" w:rsidR="00CB041E" w:rsidRDefault="00CB041E" w:rsidP="00E865E4">
            <w:r>
              <w:t>Accommodation</w:t>
            </w:r>
          </w:p>
        </w:tc>
        <w:tc>
          <w:tcPr>
            <w:tcW w:w="7655" w:type="dxa"/>
            <w:shd w:val="clear" w:color="auto" w:fill="auto"/>
          </w:tcPr>
          <w:p w14:paraId="36810B0D" w14:textId="77777777" w:rsidR="00CB041E" w:rsidRDefault="00CB041E" w:rsidP="00E865E4">
            <w:r>
              <w:t xml:space="preserve">Affordable rooms are available at the </w:t>
            </w:r>
            <w:hyperlink r:id="rId7" w:history="1">
              <w:r w:rsidRPr="00CB041E">
                <w:rPr>
                  <w:rStyle w:val="Hyperlink"/>
                </w:rPr>
                <w:t>ZIP by Premier Inn</w:t>
              </w:r>
            </w:hyperlink>
            <w:r>
              <w:t xml:space="preserve"> which is attached to the David Lloyd Club Cardiff. </w:t>
            </w:r>
          </w:p>
          <w:p w14:paraId="0F91C904" w14:textId="77777777" w:rsidR="004F0518" w:rsidRDefault="004F0518" w:rsidP="00E865E4"/>
        </w:tc>
      </w:tr>
      <w:tr w:rsidR="004F0518" w:rsidRPr="00170243" w14:paraId="7EA258D4" w14:textId="77777777" w:rsidTr="00E865E4">
        <w:tc>
          <w:tcPr>
            <w:tcW w:w="2376" w:type="dxa"/>
            <w:shd w:val="clear" w:color="auto" w:fill="auto"/>
          </w:tcPr>
          <w:p w14:paraId="3DACA0A7" w14:textId="77777777" w:rsidR="004F0518" w:rsidRDefault="004F0518" w:rsidP="00E865E4">
            <w:r>
              <w:t>Social</w:t>
            </w:r>
          </w:p>
        </w:tc>
        <w:tc>
          <w:tcPr>
            <w:tcW w:w="7655" w:type="dxa"/>
            <w:shd w:val="clear" w:color="auto" w:fill="auto"/>
          </w:tcPr>
          <w:p w14:paraId="229C0E85" w14:textId="77777777" w:rsidR="00AB5070" w:rsidRDefault="00AB5070" w:rsidP="00E865E4">
            <w:r>
              <w:t>A family social event is planned to take place on Saturday 7</w:t>
            </w:r>
            <w:r w:rsidRPr="00AB5070">
              <w:rPr>
                <w:vertAlign w:val="superscript"/>
              </w:rPr>
              <w:t>th</w:t>
            </w:r>
            <w:r>
              <w:t xml:space="preserve"> August to coincide with the completion of matches that day. </w:t>
            </w:r>
          </w:p>
          <w:p w14:paraId="57E5D4B7" w14:textId="77777777" w:rsidR="00AB5070" w:rsidRDefault="00AB5070" w:rsidP="00E865E4"/>
          <w:p w14:paraId="271E4680" w14:textId="77777777" w:rsidR="004F0518" w:rsidRDefault="00AB5070" w:rsidP="00AB5070">
            <w:r>
              <w:t>More details on this will be provided nearer the time.</w:t>
            </w:r>
          </w:p>
          <w:p w14:paraId="4F83640E" w14:textId="77777777" w:rsidR="00AB5070" w:rsidRDefault="00AB5070" w:rsidP="00AB5070"/>
        </w:tc>
      </w:tr>
      <w:tr w:rsidR="004F0518" w:rsidRPr="00170243" w14:paraId="3C5A8690" w14:textId="77777777" w:rsidTr="00E865E4">
        <w:tc>
          <w:tcPr>
            <w:tcW w:w="2376" w:type="dxa"/>
            <w:shd w:val="clear" w:color="auto" w:fill="auto"/>
          </w:tcPr>
          <w:p w14:paraId="3536C4DD" w14:textId="77777777" w:rsidR="004F0518" w:rsidRDefault="004F0518" w:rsidP="00E865E4">
            <w:r>
              <w:t>Sponsorship</w:t>
            </w:r>
          </w:p>
        </w:tc>
        <w:tc>
          <w:tcPr>
            <w:tcW w:w="7655" w:type="dxa"/>
            <w:shd w:val="clear" w:color="auto" w:fill="auto"/>
          </w:tcPr>
          <w:p w14:paraId="112B11E7" w14:textId="77777777" w:rsidR="004F0518" w:rsidRPr="004F0518" w:rsidRDefault="004F0518" w:rsidP="00E865E4">
            <w:r>
              <w:t>The tournament committee are actively looking for sponsors to come forward and support the event. If you are involved or know of any local businesses that would be keen to sponsor areas of the tournament such as, prizes, trophies, etc please get in touch with Mark Lewis</w:t>
            </w:r>
          </w:p>
        </w:tc>
      </w:tr>
      <w:tr w:rsidR="004F0518" w:rsidRPr="00170243" w14:paraId="076DC1D4" w14:textId="77777777" w:rsidTr="00E865E4">
        <w:tc>
          <w:tcPr>
            <w:tcW w:w="2376" w:type="dxa"/>
            <w:shd w:val="clear" w:color="auto" w:fill="auto"/>
          </w:tcPr>
          <w:p w14:paraId="77E90C43" w14:textId="77777777" w:rsidR="004F0518" w:rsidRDefault="004F0518" w:rsidP="004F0518">
            <w:r>
              <w:t>Prizes</w:t>
            </w:r>
          </w:p>
        </w:tc>
        <w:tc>
          <w:tcPr>
            <w:tcW w:w="7655" w:type="dxa"/>
            <w:shd w:val="clear" w:color="auto" w:fill="auto"/>
          </w:tcPr>
          <w:p w14:paraId="42887142" w14:textId="77777777" w:rsidR="004F0518" w:rsidRPr="004F0518" w:rsidRDefault="004F0518" w:rsidP="00E865E4">
            <w:r w:rsidRPr="004F0518">
              <w:t>Prize</w:t>
            </w:r>
            <w:r w:rsidR="00F37C22">
              <w:t xml:space="preserve"> </w:t>
            </w:r>
            <w:r w:rsidRPr="004F0518">
              <w:t>giving will take place upon completion of all matches on Sunday afternoon</w:t>
            </w:r>
          </w:p>
        </w:tc>
      </w:tr>
      <w:tr w:rsidR="00583C31" w:rsidRPr="00170243" w14:paraId="0CD99BAE" w14:textId="77777777" w:rsidTr="00E865E4">
        <w:tc>
          <w:tcPr>
            <w:tcW w:w="2376" w:type="dxa"/>
            <w:shd w:val="clear" w:color="auto" w:fill="auto"/>
          </w:tcPr>
          <w:p w14:paraId="18B1951F" w14:textId="77777777" w:rsidR="00583C31" w:rsidRDefault="00583C31" w:rsidP="00E865E4"/>
          <w:p w14:paraId="6FB27517" w14:textId="77777777" w:rsidR="00583C31" w:rsidRPr="00170243" w:rsidRDefault="00583C31" w:rsidP="00E865E4">
            <w:r>
              <w:t>Contact</w:t>
            </w:r>
          </w:p>
        </w:tc>
        <w:tc>
          <w:tcPr>
            <w:tcW w:w="7655" w:type="dxa"/>
            <w:shd w:val="clear" w:color="auto" w:fill="auto"/>
          </w:tcPr>
          <w:p w14:paraId="2C42E15A" w14:textId="77777777" w:rsidR="00583C31" w:rsidRDefault="00583C31" w:rsidP="00E865E4">
            <w:r>
              <w:t>Mark Lewis – Tournament Organiser</w:t>
            </w:r>
          </w:p>
          <w:p w14:paraId="1CCC060D" w14:textId="77777777" w:rsidR="00583C31" w:rsidRDefault="00583C31" w:rsidP="00E865E4">
            <w:r>
              <w:t xml:space="preserve">Email: </w:t>
            </w:r>
            <w:hyperlink r:id="rId8" w:history="1">
              <w:r w:rsidRPr="00B67926">
                <w:rPr>
                  <w:rStyle w:val="Hyperlink"/>
                </w:rPr>
                <w:t>mark.lewis@tenniswales.org.uk</w:t>
              </w:r>
            </w:hyperlink>
            <w:r>
              <w:t xml:space="preserve"> </w:t>
            </w:r>
          </w:p>
          <w:p w14:paraId="5A10D7B8" w14:textId="77777777" w:rsidR="00583C31" w:rsidRDefault="00583C31" w:rsidP="00E865E4">
            <w:r>
              <w:t>Mob: 07958 302771</w:t>
            </w:r>
          </w:p>
          <w:p w14:paraId="5330941F" w14:textId="77777777" w:rsidR="00CB041E" w:rsidRDefault="00CB041E" w:rsidP="00E865E4"/>
          <w:p w14:paraId="09AF40C8" w14:textId="77777777" w:rsidR="00CB041E" w:rsidRDefault="00CB041E" w:rsidP="00E865E4">
            <w:r>
              <w:t>Katherine Maddock-Lyon – Tournament Referee</w:t>
            </w:r>
          </w:p>
          <w:p w14:paraId="2354F221" w14:textId="77777777" w:rsidR="00775BFE" w:rsidRPr="00170243" w:rsidRDefault="00775BFE" w:rsidP="00E865E4">
            <w:r>
              <w:t>Mob: 07950 703406</w:t>
            </w:r>
          </w:p>
        </w:tc>
      </w:tr>
      <w:tr w:rsidR="00583C31" w:rsidRPr="00170243" w14:paraId="7B2E11F9" w14:textId="77777777" w:rsidTr="00E865E4">
        <w:tc>
          <w:tcPr>
            <w:tcW w:w="2376" w:type="dxa"/>
            <w:shd w:val="clear" w:color="auto" w:fill="auto"/>
          </w:tcPr>
          <w:p w14:paraId="133624D3" w14:textId="77777777" w:rsidR="00583C31" w:rsidRPr="00170243" w:rsidRDefault="00583C31" w:rsidP="00E865E4">
            <w:r>
              <w:t>Catering</w:t>
            </w:r>
          </w:p>
        </w:tc>
        <w:tc>
          <w:tcPr>
            <w:tcW w:w="7655" w:type="dxa"/>
            <w:shd w:val="clear" w:color="auto" w:fill="auto"/>
          </w:tcPr>
          <w:p w14:paraId="1F2F787D" w14:textId="77777777" w:rsidR="00583C31" w:rsidRPr="00170243" w:rsidRDefault="00583C31" w:rsidP="002E5504">
            <w:r w:rsidRPr="00296396">
              <w:t>Food</w:t>
            </w:r>
            <w:r w:rsidR="002E5504">
              <w:t xml:space="preserve"> and dri</w:t>
            </w:r>
            <w:r w:rsidR="00E25776">
              <w:t>nk</w:t>
            </w:r>
            <w:r w:rsidR="002E5504">
              <w:t xml:space="preserve"> are available</w:t>
            </w:r>
            <w:r w:rsidRPr="00296396">
              <w:t xml:space="preserve"> at </w:t>
            </w:r>
            <w:r w:rsidR="00CB041E">
              <w:t>David Lloyd Club Cardiff</w:t>
            </w:r>
            <w:r w:rsidRPr="00296396">
              <w:t>, onl</w:t>
            </w:r>
            <w:r w:rsidR="002E5504">
              <w:t>y food purchased at</w:t>
            </w:r>
            <w:r w:rsidR="00E25776">
              <w:t xml:space="preserve"> the</w:t>
            </w:r>
            <w:r w:rsidR="002E5504">
              <w:t xml:space="preserve"> venue</w:t>
            </w:r>
            <w:r w:rsidRPr="00296396">
              <w:t xml:space="preserve"> can be consumed </w:t>
            </w:r>
            <w:r w:rsidR="002E5504">
              <w:t>on-site</w:t>
            </w:r>
          </w:p>
        </w:tc>
      </w:tr>
      <w:tr w:rsidR="00583C31" w:rsidRPr="00170243" w14:paraId="6CB1D3C8" w14:textId="77777777" w:rsidTr="00E865E4">
        <w:tc>
          <w:tcPr>
            <w:tcW w:w="2376" w:type="dxa"/>
            <w:shd w:val="clear" w:color="auto" w:fill="auto"/>
          </w:tcPr>
          <w:p w14:paraId="317470FF" w14:textId="77777777" w:rsidR="00583C31" w:rsidRDefault="00583C31" w:rsidP="00E865E4">
            <w:r>
              <w:t>Parking</w:t>
            </w:r>
          </w:p>
        </w:tc>
        <w:tc>
          <w:tcPr>
            <w:tcW w:w="7655" w:type="dxa"/>
            <w:shd w:val="clear" w:color="auto" w:fill="auto"/>
          </w:tcPr>
          <w:p w14:paraId="5B1FC412" w14:textId="77777777" w:rsidR="00583C31" w:rsidRPr="00296396" w:rsidRDefault="00583C31" w:rsidP="00E25776">
            <w:r>
              <w:t>Plea</w:t>
            </w:r>
            <w:r w:rsidR="00CB041E">
              <w:t>se park at David Lloyd Club Ca</w:t>
            </w:r>
            <w:r w:rsidR="002E5504">
              <w:t xml:space="preserve">rdiff. </w:t>
            </w:r>
            <w:r w:rsidR="00E25776">
              <w:t>Parking is free</w:t>
            </w:r>
            <w:r w:rsidR="002E5504">
              <w:t>.</w:t>
            </w:r>
          </w:p>
        </w:tc>
      </w:tr>
      <w:tr w:rsidR="00CB041E" w:rsidRPr="00170243" w14:paraId="461CC9F5" w14:textId="77777777" w:rsidTr="00E865E4">
        <w:tc>
          <w:tcPr>
            <w:tcW w:w="2376" w:type="dxa"/>
            <w:shd w:val="clear" w:color="auto" w:fill="auto"/>
          </w:tcPr>
          <w:p w14:paraId="7D169969" w14:textId="77777777" w:rsidR="00CB041E" w:rsidRDefault="00CB041E" w:rsidP="00E865E4">
            <w:r>
              <w:t>Tennis Balls</w:t>
            </w:r>
          </w:p>
        </w:tc>
        <w:tc>
          <w:tcPr>
            <w:tcW w:w="7655" w:type="dxa"/>
            <w:shd w:val="clear" w:color="auto" w:fill="auto"/>
          </w:tcPr>
          <w:p w14:paraId="670857CA" w14:textId="77777777" w:rsidR="00CB041E" w:rsidRDefault="00CB041E" w:rsidP="00CB041E">
            <w:r>
              <w:t>HEAD Tour balls will be used</w:t>
            </w:r>
          </w:p>
        </w:tc>
      </w:tr>
    </w:tbl>
    <w:p w14:paraId="597C9338" w14:textId="77777777" w:rsidR="00583C31" w:rsidRPr="00571A1B" w:rsidRDefault="00583C31" w:rsidP="00583C31">
      <w:pPr>
        <w:rPr>
          <w:sz w:val="16"/>
          <w:szCs w:val="16"/>
        </w:rPr>
      </w:pPr>
    </w:p>
    <w:p w14:paraId="1B28B5AB" w14:textId="77777777" w:rsidR="00812D4E" w:rsidRPr="009E463A" w:rsidRDefault="00812D4E" w:rsidP="00C943B7"/>
    <w:sectPr w:rsidR="00812D4E" w:rsidRPr="009E463A" w:rsidSect="00867D2A">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304E4" w14:textId="77777777" w:rsidR="00964842" w:rsidRDefault="00964842">
      <w:r>
        <w:separator/>
      </w:r>
    </w:p>
  </w:endnote>
  <w:endnote w:type="continuationSeparator" w:id="0">
    <w:p w14:paraId="72F5C23C" w14:textId="77777777" w:rsidR="00964842" w:rsidRDefault="0096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w Roman"/>
    <w:panose1 w:val="020B0600040502020204"/>
    <w:charset w:val="00"/>
    <w:family w:val="roman"/>
    <w:notTrueType/>
    <w:pitch w:val="default"/>
  </w:font>
  <w:font w:name="Impact">
    <w:altName w:val="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6066"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1463651" w14:textId="77777777" w:rsidTr="00CF4A69">
      <w:trPr>
        <w:trHeight w:val="284"/>
      </w:trPr>
      <w:tc>
        <w:tcPr>
          <w:tcW w:w="7488" w:type="dxa"/>
          <w:shd w:val="clear" w:color="auto" w:fill="auto"/>
        </w:tcPr>
        <w:p w14:paraId="6BB4C714" w14:textId="77777777"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F37C22">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AF3BB8">
            <w:rPr>
              <w:noProof/>
              <w:color w:val="185292"/>
            </w:rPr>
            <w:t>06/07/2021</w:t>
          </w:r>
          <w:r w:rsidRPr="00867D2A">
            <w:rPr>
              <w:color w:val="185292"/>
            </w:rPr>
            <w:fldChar w:fldCharType="end"/>
          </w:r>
        </w:p>
      </w:tc>
    </w:tr>
  </w:tbl>
  <w:p w14:paraId="4D9E7234" w14:textId="77777777" w:rsidR="00867D2A" w:rsidRDefault="00867D2A" w:rsidP="00867D2A">
    <w:pPr>
      <w:pStyle w:val="Footer"/>
      <w:ind w:left="-1134"/>
    </w:pPr>
    <w:r>
      <w:rPr>
        <w:noProof/>
        <w:lang w:eastAsia="en-GB"/>
      </w:rPr>
      <w:drawing>
        <wp:inline distT="0" distB="0" distL="0" distR="0" wp14:anchorId="024EBC21" wp14:editId="2193E0FC">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6702" w14:textId="77777777" w:rsidR="00721A88" w:rsidRDefault="00867D2A">
    <w:pPr>
      <w:pStyle w:val="Footer"/>
    </w:pPr>
    <w:r>
      <w:rPr>
        <w:noProof/>
        <w:lang w:eastAsia="en-GB"/>
      </w:rPr>
      <w:drawing>
        <wp:anchor distT="0" distB="0" distL="114300" distR="114300" simplePos="0" relativeHeight="251657216" behindDoc="1" locked="0" layoutInCell="1" allowOverlap="1" wp14:anchorId="412ADEBB" wp14:editId="24AF728E">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759BE" w14:textId="77777777" w:rsidR="00964842" w:rsidRDefault="00964842">
      <w:r>
        <w:separator/>
      </w:r>
    </w:p>
  </w:footnote>
  <w:footnote w:type="continuationSeparator" w:id="0">
    <w:p w14:paraId="59B9A02F" w14:textId="77777777" w:rsidR="00964842" w:rsidRDefault="0096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D433"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8170"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FD2D"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445"/>
    <w:multiLevelType w:val="hybridMultilevel"/>
    <w:tmpl w:val="B8B6AB34"/>
    <w:lvl w:ilvl="0" w:tplc="9B9C1D2E">
      <w:start w:val="3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17426"/>
    <w:multiLevelType w:val="hybridMultilevel"/>
    <w:tmpl w:val="09F8E526"/>
    <w:lvl w:ilvl="0" w:tplc="B78288D0">
      <w:start w:val="3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9"/>
  </w:num>
  <w:num w:numId="14">
    <w:abstractNumId w:val="11"/>
  </w:num>
  <w:num w:numId="15">
    <w:abstractNumId w:val="16"/>
  </w:num>
  <w:num w:numId="16">
    <w:abstractNumId w:val="20"/>
  </w:num>
  <w:num w:numId="17">
    <w:abstractNumId w:val="14"/>
  </w:num>
  <w:num w:numId="18">
    <w:abstractNumId w:val="13"/>
  </w:num>
  <w:num w:numId="19">
    <w:abstractNumId w:val="12"/>
  </w:num>
  <w:num w:numId="20">
    <w:abstractNumId w:val="18"/>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31"/>
    <w:rsid w:val="000610E5"/>
    <w:rsid w:val="00061673"/>
    <w:rsid w:val="00065B3B"/>
    <w:rsid w:val="0009384D"/>
    <w:rsid w:val="000D1351"/>
    <w:rsid w:val="000D1C03"/>
    <w:rsid w:val="00113BF6"/>
    <w:rsid w:val="001645D9"/>
    <w:rsid w:val="001732F1"/>
    <w:rsid w:val="002B6A2E"/>
    <w:rsid w:val="002E5504"/>
    <w:rsid w:val="00314B72"/>
    <w:rsid w:val="003575C3"/>
    <w:rsid w:val="003636E4"/>
    <w:rsid w:val="00386ABD"/>
    <w:rsid w:val="003B352C"/>
    <w:rsid w:val="003E2EF3"/>
    <w:rsid w:val="003F34DD"/>
    <w:rsid w:val="00420CBB"/>
    <w:rsid w:val="004F0518"/>
    <w:rsid w:val="00501A3A"/>
    <w:rsid w:val="00537349"/>
    <w:rsid w:val="00583C31"/>
    <w:rsid w:val="00692C43"/>
    <w:rsid w:val="006A667C"/>
    <w:rsid w:val="006E1A59"/>
    <w:rsid w:val="006F52E4"/>
    <w:rsid w:val="00721A88"/>
    <w:rsid w:val="007318C9"/>
    <w:rsid w:val="00775BFE"/>
    <w:rsid w:val="00812D4E"/>
    <w:rsid w:val="008335F1"/>
    <w:rsid w:val="00867D2A"/>
    <w:rsid w:val="008C1811"/>
    <w:rsid w:val="009426C2"/>
    <w:rsid w:val="00964842"/>
    <w:rsid w:val="009A0AC4"/>
    <w:rsid w:val="009E463A"/>
    <w:rsid w:val="00A056CC"/>
    <w:rsid w:val="00A05E5E"/>
    <w:rsid w:val="00A32C9B"/>
    <w:rsid w:val="00AA7905"/>
    <w:rsid w:val="00AB1DE3"/>
    <w:rsid w:val="00AB5070"/>
    <w:rsid w:val="00AC13ED"/>
    <w:rsid w:val="00AF3BB8"/>
    <w:rsid w:val="00B82C2F"/>
    <w:rsid w:val="00B85D1C"/>
    <w:rsid w:val="00C07D86"/>
    <w:rsid w:val="00C20C8B"/>
    <w:rsid w:val="00C26DE7"/>
    <w:rsid w:val="00C943B7"/>
    <w:rsid w:val="00CB041E"/>
    <w:rsid w:val="00CB15F8"/>
    <w:rsid w:val="00CB70B0"/>
    <w:rsid w:val="00CC3F90"/>
    <w:rsid w:val="00CE3632"/>
    <w:rsid w:val="00CF4A69"/>
    <w:rsid w:val="00CF576A"/>
    <w:rsid w:val="00D06D4F"/>
    <w:rsid w:val="00D52694"/>
    <w:rsid w:val="00D82488"/>
    <w:rsid w:val="00DA6A2A"/>
    <w:rsid w:val="00DB3C54"/>
    <w:rsid w:val="00E25776"/>
    <w:rsid w:val="00E65DDC"/>
    <w:rsid w:val="00EA206A"/>
    <w:rsid w:val="00EB18A5"/>
    <w:rsid w:val="00EE28A8"/>
    <w:rsid w:val="00EF048E"/>
    <w:rsid w:val="00F055ED"/>
    <w:rsid w:val="00F148D5"/>
    <w:rsid w:val="00F25551"/>
    <w:rsid w:val="00F37C22"/>
    <w:rsid w:val="00F509A7"/>
    <w:rsid w:val="00F75935"/>
    <w:rsid w:val="00F91DCA"/>
    <w:rsid w:val="00FF41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61A50"/>
  <w14:defaultImageDpi w14:val="300"/>
  <w15:docId w15:val="{9759A737-1783-2245-966B-D5B4B0A1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C31"/>
    <w:pPr>
      <w:spacing w:line="250" w:lineRule="atLeast"/>
    </w:pPr>
    <w:rPr>
      <w:rFonts w:ascii="Arial" w:eastAsia="Calibri" w:hAnsi="Arial" w:cs="Mangal"/>
      <w:sz w:val="22"/>
      <w:szCs w:val="24"/>
      <w:lang w:eastAsia="ja-JP"/>
    </w:rPr>
  </w:style>
  <w:style w:type="paragraph" w:styleId="Heading1">
    <w:name w:val="heading 1"/>
    <w:basedOn w:val="Normal"/>
    <w:next w:val="Normal"/>
    <w:rsid w:val="00AC13ED"/>
    <w:pPr>
      <w:keepNext/>
      <w:spacing w:after="580" w:line="240" w:lineRule="auto"/>
      <w:outlineLvl w:val="0"/>
    </w:pPr>
    <w:rPr>
      <w:rFonts w:ascii="Arial Bold" w:eastAsiaTheme="minorEastAsia" w:hAnsi="Arial Bold" w:cstheme="minorBidi"/>
      <w:b/>
      <w:bCs/>
      <w:color w:val="003591"/>
      <w:kern w:val="32"/>
      <w:sz w:val="32"/>
      <w:szCs w:val="32"/>
      <w:lang w:eastAsia="en-US"/>
    </w:rPr>
  </w:style>
  <w:style w:type="paragraph" w:styleId="Heading2">
    <w:name w:val="heading 2"/>
    <w:basedOn w:val="Normal"/>
    <w:next w:val="Normal"/>
    <w:rsid w:val="00AC13ED"/>
    <w:pPr>
      <w:keepNext/>
      <w:spacing w:after="80" w:line="240" w:lineRule="auto"/>
      <w:outlineLvl w:val="1"/>
    </w:pPr>
    <w:rPr>
      <w:rFonts w:ascii="Arial Bold" w:eastAsiaTheme="minorEastAsia" w:hAnsi="Arial Bold" w:cstheme="minorBidi"/>
      <w:b/>
      <w:bCs/>
      <w:iCs/>
      <w:color w:val="0086CB"/>
      <w:sz w:val="28"/>
      <w:szCs w:val="28"/>
      <w:lang w:eastAsia="en-US"/>
    </w:rPr>
  </w:style>
  <w:style w:type="paragraph" w:styleId="Heading3">
    <w:name w:val="heading 3"/>
    <w:basedOn w:val="Normal"/>
    <w:next w:val="Normal"/>
    <w:rsid w:val="00AA7905"/>
    <w:pPr>
      <w:keepNext/>
      <w:spacing w:after="80" w:line="240" w:lineRule="auto"/>
      <w:outlineLvl w:val="2"/>
    </w:pPr>
    <w:rPr>
      <w:rFonts w:ascii="Arial Bold" w:eastAsiaTheme="minorEastAsia" w:hAnsi="Arial Bold" w:cstheme="minorBidi"/>
      <w:b/>
      <w:bCs/>
      <w:color w:val="0086CB"/>
      <w:szCs w:val="26"/>
      <w:lang w:eastAsia="en-US"/>
    </w:rPr>
  </w:style>
  <w:style w:type="paragraph" w:styleId="Heading4">
    <w:name w:val="heading 4"/>
    <w:basedOn w:val="Normal"/>
    <w:next w:val="Normal"/>
    <w:rsid w:val="00AA7905"/>
    <w:pPr>
      <w:keepNext/>
      <w:spacing w:after="80" w:line="240" w:lineRule="auto"/>
      <w:outlineLvl w:val="3"/>
    </w:pPr>
    <w:rPr>
      <w:rFonts w:eastAsiaTheme="minorEastAsia" w:cstheme="minorBidi"/>
      <w:bCs/>
      <w:i/>
      <w:color w:val="0086C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spacing w:line="240" w:lineRule="auto"/>
    </w:pPr>
    <w:rPr>
      <w:rFonts w:eastAsiaTheme="minorEastAsia" w:cstheme="minorBidi"/>
      <w:lang w:eastAsia="en-US"/>
    </w:rPr>
  </w:style>
  <w:style w:type="paragraph" w:styleId="Footer">
    <w:name w:val="footer"/>
    <w:basedOn w:val="Normal"/>
    <w:rsid w:val="00812D4E"/>
    <w:pPr>
      <w:tabs>
        <w:tab w:val="center" w:pos="4153"/>
        <w:tab w:val="right" w:pos="8306"/>
      </w:tabs>
      <w:spacing w:line="240" w:lineRule="auto"/>
    </w:pPr>
    <w:rPr>
      <w:rFonts w:eastAsiaTheme="minorEastAsia" w:cstheme="minorBidi"/>
      <w:lang w:eastAsia="en-US"/>
    </w:r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line="240" w:lineRule="auto"/>
    </w:pPr>
    <w:rPr>
      <w:rFonts w:eastAsiaTheme="minorEastAsia" w:cstheme="minorBidi"/>
      <w:lang w:eastAsia="en-US"/>
    </w:r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rFonts w:eastAsiaTheme="minorEastAsia" w:cstheme="minorBidi"/>
      <w:color w:val="003591"/>
      <w:sz w:val="14"/>
      <w:lang w:eastAsia="en-US"/>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line="240" w:lineRule="auto"/>
    </w:pPr>
    <w:rPr>
      <w:rFonts w:ascii="Times New Roman" w:eastAsiaTheme="minorEastAsia" w:hAnsi="Times New Roman" w:cs="Times New Roman"/>
      <w:sz w:val="20"/>
      <w:szCs w:val="20"/>
      <w:lang w:eastAsia="en-US"/>
    </w:rPr>
  </w:style>
  <w:style w:type="paragraph" w:styleId="BalloonText">
    <w:name w:val="Balloon Text"/>
    <w:basedOn w:val="Normal"/>
    <w:link w:val="BalloonTextChar"/>
    <w:rsid w:val="00CF4A69"/>
    <w:pPr>
      <w:spacing w:line="240" w:lineRule="auto"/>
    </w:pPr>
    <w:rPr>
      <w:rFonts w:ascii="Lucida Grande" w:eastAsiaTheme="minorEastAsia" w:hAnsi="Lucida Grande" w:cs="Lucida Grande"/>
      <w:sz w:val="18"/>
      <w:szCs w:val="18"/>
      <w:lang w:eastAsia="en-US"/>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styleId="Hyperlink">
    <w:name w:val="Hyperlink"/>
    <w:rsid w:val="00583C31"/>
    <w:rPr>
      <w:color w:val="0000FF"/>
      <w:u w:val="single"/>
    </w:rPr>
  </w:style>
  <w:style w:type="paragraph" w:styleId="ListParagraph">
    <w:name w:val="List Paragraph"/>
    <w:basedOn w:val="Normal"/>
    <w:uiPriority w:val="34"/>
    <w:rsid w:val="0083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lewis@tenniswale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remierinn.com/gb/en/hotels/wales/glamorgan/cardiff/zip-cardiff.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Mark Lewis</dc:creator>
  <cp:lastModifiedBy>Lynda Goodwin</cp:lastModifiedBy>
  <cp:revision>2</cp:revision>
  <cp:lastPrinted>1901-01-01T00:00:00Z</cp:lastPrinted>
  <dcterms:created xsi:type="dcterms:W3CDTF">2021-07-06T13:22:00Z</dcterms:created>
  <dcterms:modified xsi:type="dcterms:W3CDTF">2021-07-06T13:22:00Z</dcterms:modified>
</cp:coreProperties>
</file>