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B12E" w14:textId="3A526AD9" w:rsidR="00745DC0" w:rsidRDefault="00EB6775" w:rsidP="00ED77B1">
      <w:pPr>
        <w:pStyle w:val="Heading1"/>
        <w:spacing w:after="360"/>
        <w:jc w:val="center"/>
      </w:pPr>
      <w:r>
        <w:rPr>
          <w:noProof/>
        </w:rPr>
        <w:drawing>
          <wp:inline distT="0" distB="0" distL="0" distR="0" wp14:anchorId="711485CB" wp14:editId="3B5DA4BF">
            <wp:extent cx="2780030" cy="1097280"/>
            <wp:effectExtent l="0" t="0" r="127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2B6E59" w14:textId="77777777" w:rsidR="005D1C27" w:rsidRPr="00133B12" w:rsidRDefault="005D1C27" w:rsidP="005D1C27">
      <w:pPr>
        <w:keepNext/>
        <w:jc w:val="center"/>
        <w:outlineLvl w:val="0"/>
        <w:rPr>
          <w:rFonts w:eastAsia="Times New Roman" w:cs="Arial"/>
          <w:b/>
          <w:bCs/>
          <w:kern w:val="32"/>
          <w:sz w:val="72"/>
          <w:szCs w:val="72"/>
        </w:rPr>
      </w:pPr>
      <w:r w:rsidRPr="00133B12">
        <w:rPr>
          <w:rFonts w:eastAsia="Times New Roman" w:cs="Arial"/>
          <w:b/>
          <w:bCs/>
          <w:kern w:val="32"/>
          <w:sz w:val="72"/>
          <w:szCs w:val="72"/>
        </w:rPr>
        <w:t>Suffolk LTA</w:t>
      </w:r>
    </w:p>
    <w:p w14:paraId="0A35372F" w14:textId="5DE7B120" w:rsidR="005D1C27" w:rsidRPr="00133B12" w:rsidRDefault="0001269F" w:rsidP="005D1C27">
      <w:pPr>
        <w:keepNext/>
        <w:jc w:val="center"/>
        <w:outlineLvl w:val="0"/>
        <w:rPr>
          <w:rFonts w:eastAsia="Times New Roman" w:cs="Arial"/>
          <w:b/>
          <w:bCs/>
          <w:kern w:val="32"/>
          <w:sz w:val="72"/>
          <w:szCs w:val="72"/>
        </w:rPr>
      </w:pPr>
      <w:r>
        <w:rPr>
          <w:rFonts w:eastAsia="Times New Roman" w:cs="Arial"/>
          <w:b/>
          <w:bCs/>
          <w:kern w:val="32"/>
          <w:sz w:val="72"/>
          <w:szCs w:val="72"/>
        </w:rPr>
        <w:t xml:space="preserve">County </w:t>
      </w:r>
      <w:bookmarkStart w:id="0" w:name="_GoBack"/>
      <w:bookmarkEnd w:id="0"/>
      <w:r w:rsidR="005D1C27">
        <w:rPr>
          <w:rFonts w:eastAsia="Times New Roman" w:cs="Arial"/>
          <w:b/>
          <w:bCs/>
          <w:kern w:val="32"/>
          <w:sz w:val="72"/>
          <w:szCs w:val="72"/>
        </w:rPr>
        <w:t>Safeguarding Officer’s Role</w:t>
      </w:r>
    </w:p>
    <w:p w14:paraId="1728130B" w14:textId="77777777" w:rsidR="005D1C27" w:rsidRDefault="005D1C27" w:rsidP="003A49DF">
      <w:pPr>
        <w:pStyle w:val="Heading1"/>
        <w:spacing w:after="360"/>
        <w:jc w:val="both"/>
        <w:rPr>
          <w:color w:val="auto"/>
        </w:rPr>
      </w:pPr>
    </w:p>
    <w:p w14:paraId="04C69414" w14:textId="01F8787E" w:rsidR="005D1C27" w:rsidRDefault="005D1C27" w:rsidP="003A49DF">
      <w:pPr>
        <w:pStyle w:val="Heading1"/>
        <w:spacing w:after="360"/>
        <w:jc w:val="both"/>
        <w:rPr>
          <w:color w:val="auto"/>
        </w:rPr>
      </w:pPr>
    </w:p>
    <w:p w14:paraId="34332562" w14:textId="292DEF81" w:rsidR="005D1C27" w:rsidRDefault="005D1C27" w:rsidP="005D1C27"/>
    <w:p w14:paraId="6249FC9B" w14:textId="4B6CB0DB" w:rsidR="005D1C27" w:rsidRDefault="005D1C27" w:rsidP="005D1C27"/>
    <w:p w14:paraId="23C9A6A4" w14:textId="0A0A9655" w:rsidR="005D1C27" w:rsidRDefault="005D1C27" w:rsidP="005D1C27"/>
    <w:p w14:paraId="5335E98F" w14:textId="564DF302" w:rsidR="005D1C27" w:rsidRDefault="005D1C27" w:rsidP="005D1C27"/>
    <w:p w14:paraId="07706853" w14:textId="7E5EEE66" w:rsidR="005D1C27" w:rsidRDefault="005D1C27" w:rsidP="005D1C27"/>
    <w:p w14:paraId="1AECAC61" w14:textId="049DB951" w:rsidR="005D1C27" w:rsidRDefault="005D1C27" w:rsidP="005D1C27"/>
    <w:p w14:paraId="31DB151E" w14:textId="3CC5FEAF" w:rsidR="005D1C27" w:rsidRDefault="005D1C27" w:rsidP="005D1C27"/>
    <w:p w14:paraId="12C850CD" w14:textId="29D0780E" w:rsidR="005D1C27" w:rsidRDefault="005D1C27" w:rsidP="005D1C27"/>
    <w:p w14:paraId="3D9A71AD" w14:textId="6907C35A" w:rsidR="005D1C27" w:rsidRDefault="005D1C27" w:rsidP="005D1C27"/>
    <w:p w14:paraId="69DE34CD" w14:textId="0C9C85E6" w:rsidR="005D1C27" w:rsidRDefault="005D1C27" w:rsidP="005D1C27"/>
    <w:p w14:paraId="6BC991D5" w14:textId="2EEC8AF2" w:rsidR="005D1C27" w:rsidRDefault="005D1C27" w:rsidP="005D1C27"/>
    <w:p w14:paraId="439B356A" w14:textId="345CF2A2" w:rsidR="005D1C27" w:rsidRDefault="005D1C27" w:rsidP="005D1C27"/>
    <w:p w14:paraId="6CD5037F" w14:textId="42F40663" w:rsidR="005D1C27" w:rsidRDefault="005D1C27" w:rsidP="005D1C27"/>
    <w:p w14:paraId="26A5E97F" w14:textId="45FB6555" w:rsidR="005D1C27" w:rsidRDefault="005D1C27" w:rsidP="005D1C27"/>
    <w:p w14:paraId="586B508F" w14:textId="27FE6042" w:rsidR="005D1C27" w:rsidRDefault="005D1C27" w:rsidP="005D1C27"/>
    <w:p w14:paraId="64BF8370" w14:textId="2AE45C78" w:rsidR="005D1C27" w:rsidRDefault="005D1C27" w:rsidP="005D1C27"/>
    <w:p w14:paraId="15BC372C" w14:textId="709D42B6" w:rsidR="005D1C27" w:rsidRDefault="005D1C27" w:rsidP="005D1C27"/>
    <w:p w14:paraId="5C153501" w14:textId="349F4EFD" w:rsidR="005D1C27" w:rsidRDefault="005D1C27" w:rsidP="005D1C27"/>
    <w:p w14:paraId="5EA621C4" w14:textId="266A3E96" w:rsidR="005D1C27" w:rsidRDefault="005D1C27" w:rsidP="005D1C27"/>
    <w:p w14:paraId="54EFC6ED" w14:textId="77777777" w:rsidR="005D1C27" w:rsidRDefault="005D1C27" w:rsidP="005D1C27"/>
    <w:p w14:paraId="1AE82976" w14:textId="578B514F" w:rsidR="005D1C27" w:rsidRDefault="005D1C27" w:rsidP="005D1C27"/>
    <w:p w14:paraId="16BB1B71" w14:textId="23188C6E" w:rsidR="005D1C27" w:rsidRDefault="005D1C27" w:rsidP="005D1C27"/>
    <w:p w14:paraId="7FD00B49" w14:textId="6B4DD99E" w:rsidR="005D1C27" w:rsidRDefault="005D1C27" w:rsidP="005D1C27"/>
    <w:p w14:paraId="24A26408" w14:textId="04E45476" w:rsidR="005D1C27" w:rsidRDefault="005D1C27" w:rsidP="005D1C27"/>
    <w:p w14:paraId="4688E645" w14:textId="0CF6AFC6" w:rsidR="005D1C27" w:rsidRDefault="005D1C27" w:rsidP="005D1C27"/>
    <w:p w14:paraId="6EC1F613" w14:textId="77777777" w:rsidR="005D1C27" w:rsidRPr="005D1C27" w:rsidRDefault="005D1C27" w:rsidP="005D1C27"/>
    <w:p w14:paraId="6DF29BBB" w14:textId="776F52C0" w:rsidR="003A49DF" w:rsidRPr="001F59A5" w:rsidRDefault="003A49DF" w:rsidP="003A49DF">
      <w:pPr>
        <w:pStyle w:val="Heading1"/>
        <w:spacing w:after="360"/>
        <w:jc w:val="both"/>
        <w:rPr>
          <w:color w:val="auto"/>
        </w:rPr>
      </w:pPr>
      <w:r w:rsidRPr="001F59A5">
        <w:rPr>
          <w:color w:val="auto"/>
        </w:rPr>
        <w:lastRenderedPageBreak/>
        <w:t>COUNTY SAFEGUARDING OFFICER</w:t>
      </w:r>
      <w:r w:rsidR="00ED77B1" w:rsidRPr="001F59A5">
        <w:rPr>
          <w:color w:val="auto"/>
        </w:rPr>
        <w:t xml:space="preserve"> ROLE</w:t>
      </w:r>
    </w:p>
    <w:p w14:paraId="0F4D4687" w14:textId="77777777" w:rsidR="003A49DF" w:rsidRPr="00F4119C" w:rsidRDefault="003A49DF" w:rsidP="003A49DF">
      <w:pPr>
        <w:pStyle w:val="Heading2"/>
        <w:jc w:val="both"/>
      </w:pPr>
      <w:r w:rsidRPr="00F4119C">
        <w:t>About the role</w:t>
      </w:r>
    </w:p>
    <w:p w14:paraId="22976A9B" w14:textId="239BD979" w:rsidR="003A49DF" w:rsidRPr="002D6529" w:rsidRDefault="003A49DF" w:rsidP="003A49DF">
      <w:pPr>
        <w:spacing w:after="120"/>
        <w:jc w:val="both"/>
        <w:rPr>
          <w:sz w:val="20"/>
        </w:rPr>
      </w:pPr>
      <w:r w:rsidRPr="002D6529">
        <w:rPr>
          <w:sz w:val="20"/>
        </w:rPr>
        <w:t xml:space="preserve">The County Safeguarding Officer will be responsible for </w:t>
      </w:r>
      <w:r>
        <w:rPr>
          <w:sz w:val="20"/>
        </w:rPr>
        <w:t xml:space="preserve">assisting the LTA Safeguarding Team in </w:t>
      </w:r>
      <w:r w:rsidRPr="002D6529">
        <w:rPr>
          <w:sz w:val="20"/>
        </w:rPr>
        <w:t xml:space="preserve">promoting and embedding a culture of safeguarding </w:t>
      </w:r>
      <w:r>
        <w:rPr>
          <w:sz w:val="20"/>
        </w:rPr>
        <w:t>in their county. They will assist in</w:t>
      </w:r>
      <w:r w:rsidRPr="002D6529">
        <w:rPr>
          <w:sz w:val="20"/>
        </w:rPr>
        <w:t xml:space="preserve"> supporting </w:t>
      </w:r>
      <w:r>
        <w:rPr>
          <w:sz w:val="20"/>
        </w:rPr>
        <w:t xml:space="preserve">registered </w:t>
      </w:r>
      <w:r w:rsidRPr="002D6529">
        <w:rPr>
          <w:sz w:val="20"/>
        </w:rPr>
        <w:t>venues to put in place procedures to safeguard children</w:t>
      </w:r>
      <w:r>
        <w:rPr>
          <w:sz w:val="20"/>
        </w:rPr>
        <w:t xml:space="preserve"> (U18) and adults and e</w:t>
      </w:r>
      <w:r w:rsidRPr="002D6529">
        <w:rPr>
          <w:sz w:val="20"/>
        </w:rPr>
        <w:t>ngaging with venue Welfare Officers</w:t>
      </w:r>
      <w:r w:rsidR="00ED77B1">
        <w:rPr>
          <w:sz w:val="20"/>
        </w:rPr>
        <w:t>.</w:t>
      </w:r>
    </w:p>
    <w:p w14:paraId="25E193AD" w14:textId="77777777" w:rsidR="003A49DF" w:rsidRPr="00F4119C" w:rsidRDefault="003A49DF" w:rsidP="003A49DF">
      <w:pPr>
        <w:pStyle w:val="Heading2"/>
        <w:jc w:val="both"/>
      </w:pPr>
      <w:r w:rsidRPr="00F4119C">
        <w:t>Key Accountabilities</w:t>
      </w:r>
    </w:p>
    <w:p w14:paraId="59EB25BE" w14:textId="44EF18EB" w:rsidR="003A49DF" w:rsidRPr="005A4F5F" w:rsidRDefault="003A49DF" w:rsidP="003A49D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>
        <w:rPr>
          <w:sz w:val="20"/>
        </w:rPr>
        <w:t>Assist</w:t>
      </w:r>
      <w:r w:rsidRPr="002D6529">
        <w:rPr>
          <w:rFonts w:cs="Arial"/>
          <w:color w:val="000000"/>
          <w:sz w:val="20"/>
          <w:shd w:val="clear" w:color="auto" w:fill="FFFFFF"/>
        </w:rPr>
        <w:t xml:space="preserve"> the LTA Safeguarding Team to promote a safeguarding culture across the county</w:t>
      </w:r>
      <w:r w:rsidR="00ED77B1">
        <w:rPr>
          <w:rFonts w:cs="Arial"/>
          <w:color w:val="000000"/>
          <w:sz w:val="20"/>
          <w:shd w:val="clear" w:color="auto" w:fill="FFFFFF"/>
        </w:rPr>
        <w:t>.</w:t>
      </w:r>
    </w:p>
    <w:p w14:paraId="2D13D852" w14:textId="19F77278" w:rsidR="003A49DF" w:rsidRPr="002D6529" w:rsidRDefault="003A49DF" w:rsidP="003A49D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>
        <w:rPr>
          <w:sz w:val="20"/>
        </w:rPr>
        <w:t>Ensure, if applicable, that the County website is updated with Safeguarding information</w:t>
      </w:r>
      <w:r w:rsidR="00ED77B1">
        <w:rPr>
          <w:sz w:val="20"/>
        </w:rPr>
        <w:t>.</w:t>
      </w:r>
    </w:p>
    <w:p w14:paraId="6D5E83A6" w14:textId="336DE503" w:rsidR="003A49DF" w:rsidRPr="002D6529" w:rsidRDefault="003A49DF" w:rsidP="003A49D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2D6529">
        <w:rPr>
          <w:rFonts w:cs="Arial"/>
          <w:color w:val="000000"/>
          <w:sz w:val="20"/>
          <w:shd w:val="clear" w:color="auto" w:fill="FFFFFF"/>
        </w:rPr>
        <w:t>Assist the LTA to implement its safeguarding strategy at county level</w:t>
      </w:r>
      <w:r w:rsidR="00ED77B1">
        <w:rPr>
          <w:rFonts w:cs="Arial"/>
          <w:color w:val="000000"/>
          <w:sz w:val="20"/>
          <w:shd w:val="clear" w:color="auto" w:fill="FFFFFF"/>
        </w:rPr>
        <w:t>.</w:t>
      </w:r>
    </w:p>
    <w:p w14:paraId="5DED6A8B" w14:textId="74100777" w:rsidR="003A49DF" w:rsidRPr="002D6529" w:rsidRDefault="003A49DF" w:rsidP="003A49D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2D6529">
        <w:rPr>
          <w:sz w:val="20"/>
        </w:rPr>
        <w:t xml:space="preserve">Engage with venues and Welfare Officers on safeguarding and diversity and inclusion matters and </w:t>
      </w:r>
      <w:r w:rsidR="00ED77B1" w:rsidRPr="002D6529">
        <w:rPr>
          <w:sz w:val="20"/>
        </w:rPr>
        <w:t>updates.</w:t>
      </w:r>
    </w:p>
    <w:p w14:paraId="781D3E6B" w14:textId="25FB4409" w:rsidR="003A49DF" w:rsidRPr="002D6529" w:rsidRDefault="003A49DF" w:rsidP="003A49D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>
        <w:rPr>
          <w:sz w:val="20"/>
        </w:rPr>
        <w:t>Encourage registered</w:t>
      </w:r>
      <w:r w:rsidRPr="002D6529">
        <w:rPr>
          <w:sz w:val="20"/>
        </w:rPr>
        <w:t xml:space="preserve"> venues </w:t>
      </w:r>
      <w:r>
        <w:rPr>
          <w:sz w:val="20"/>
        </w:rPr>
        <w:t xml:space="preserve">to </w:t>
      </w:r>
      <w:r w:rsidRPr="002D6529">
        <w:rPr>
          <w:sz w:val="20"/>
        </w:rPr>
        <w:t xml:space="preserve">achieve minimum safeguarding standards, such as having a trained Welfare Officer, policies and codes of conduct </w:t>
      </w:r>
      <w:r>
        <w:rPr>
          <w:sz w:val="20"/>
        </w:rPr>
        <w:t>and providing details of local courses</w:t>
      </w:r>
      <w:r w:rsidR="00ED77B1">
        <w:rPr>
          <w:sz w:val="20"/>
        </w:rPr>
        <w:t>.</w:t>
      </w:r>
    </w:p>
    <w:p w14:paraId="14F08C9B" w14:textId="2966AFDC" w:rsidR="003A49DF" w:rsidRPr="002D6529" w:rsidRDefault="003A49DF" w:rsidP="003A49D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>
        <w:rPr>
          <w:sz w:val="20"/>
        </w:rPr>
        <w:t>If required, assist clubs to e</w:t>
      </w:r>
      <w:r w:rsidRPr="002D6529">
        <w:rPr>
          <w:sz w:val="20"/>
        </w:rPr>
        <w:t xml:space="preserve">scalate any concerns or allegations to the LTA Safeguarding Team at the earliest </w:t>
      </w:r>
      <w:r w:rsidR="00ED77B1" w:rsidRPr="002D6529">
        <w:rPr>
          <w:sz w:val="20"/>
        </w:rPr>
        <w:t>opportunity.</w:t>
      </w:r>
    </w:p>
    <w:p w14:paraId="6B4EC1FD" w14:textId="75AC288B" w:rsidR="003A49DF" w:rsidRPr="002D6529" w:rsidRDefault="003A49DF" w:rsidP="003A49D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2D6529">
        <w:rPr>
          <w:sz w:val="20"/>
        </w:rPr>
        <w:t>Attend LTA Safeguarding Conferences or other forums as required</w:t>
      </w:r>
      <w:r w:rsidR="00ED77B1">
        <w:rPr>
          <w:sz w:val="20"/>
        </w:rPr>
        <w:t>.</w:t>
      </w:r>
    </w:p>
    <w:p w14:paraId="47750324" w14:textId="77777777" w:rsidR="003A49DF" w:rsidRDefault="003A49DF" w:rsidP="003A49D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sz w:val="20"/>
        </w:rPr>
      </w:pPr>
      <w:r>
        <w:rPr>
          <w:sz w:val="20"/>
        </w:rPr>
        <w:t>Where applicable ensure safeguarding updates are on club forum content</w:t>
      </w:r>
    </w:p>
    <w:p w14:paraId="6F065C35" w14:textId="0D70D9EE" w:rsidR="003A49DF" w:rsidRPr="002D6529" w:rsidRDefault="003A49DF" w:rsidP="003A49D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sz w:val="20"/>
        </w:rPr>
      </w:pPr>
      <w:r>
        <w:rPr>
          <w:sz w:val="20"/>
        </w:rPr>
        <w:t xml:space="preserve">Assist County to ensure events are run safely using LTA event </w:t>
      </w:r>
      <w:r w:rsidR="00ED77B1">
        <w:rPr>
          <w:sz w:val="20"/>
        </w:rPr>
        <w:t>guidance.</w:t>
      </w:r>
    </w:p>
    <w:p w14:paraId="620C5F2E" w14:textId="77777777" w:rsidR="003A49DF" w:rsidRPr="00F4119C" w:rsidRDefault="003A49DF" w:rsidP="003A49DF">
      <w:pPr>
        <w:pStyle w:val="Heading2"/>
        <w:jc w:val="both"/>
      </w:pPr>
      <w:r w:rsidRPr="00F4119C">
        <w:t>Person Specification</w:t>
      </w:r>
    </w:p>
    <w:p w14:paraId="0FAC405B" w14:textId="0C41B6F0" w:rsidR="003A49DF" w:rsidRPr="002D6529" w:rsidRDefault="00ED77B1" w:rsidP="003A49DF">
      <w:pPr>
        <w:pStyle w:val="Heading4"/>
        <w:jc w:val="both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S</w:t>
      </w:r>
      <w:r w:rsidR="003A49DF" w:rsidRPr="002D6529">
        <w:rPr>
          <w:i w:val="0"/>
          <w:color w:val="auto"/>
          <w:sz w:val="20"/>
        </w:rPr>
        <w:t xml:space="preserve">omeone who </w:t>
      </w:r>
      <w:r w:rsidR="003A49DF">
        <w:rPr>
          <w:i w:val="0"/>
          <w:color w:val="auto"/>
          <w:sz w:val="20"/>
        </w:rPr>
        <w:t xml:space="preserve">can promote safeguarding, </w:t>
      </w:r>
      <w:r w:rsidR="003A49DF" w:rsidRPr="002D6529">
        <w:rPr>
          <w:i w:val="0"/>
          <w:color w:val="auto"/>
          <w:sz w:val="20"/>
        </w:rPr>
        <w:t xml:space="preserve">diversity and inclusion and will bring teamwork, integrity and excellence in their work. </w:t>
      </w:r>
    </w:p>
    <w:p w14:paraId="5E2D91F6" w14:textId="77777777" w:rsidR="003A49DF" w:rsidRPr="00F4119C" w:rsidRDefault="003A49DF" w:rsidP="003A49DF">
      <w:pPr>
        <w:pStyle w:val="Heading3"/>
        <w:jc w:val="both"/>
      </w:pPr>
      <w:r w:rsidRPr="00F4119C">
        <w:t>Previous experience</w:t>
      </w:r>
      <w:r>
        <w:t xml:space="preserve"> could include</w:t>
      </w:r>
      <w:r w:rsidRPr="00F4119C">
        <w:t>:</w:t>
      </w:r>
    </w:p>
    <w:p w14:paraId="15457F55" w14:textId="77777777" w:rsidR="003A49DF" w:rsidRPr="002D6529" w:rsidRDefault="003A49DF" w:rsidP="003A49DF">
      <w:pPr>
        <w:pStyle w:val="ListParagraph"/>
        <w:numPr>
          <w:ilvl w:val="0"/>
          <w:numId w:val="22"/>
        </w:numPr>
        <w:jc w:val="both"/>
        <w:rPr>
          <w:sz w:val="20"/>
          <w:szCs w:val="22"/>
        </w:rPr>
      </w:pPr>
      <w:r w:rsidRPr="002D6529">
        <w:rPr>
          <w:sz w:val="20"/>
          <w:szCs w:val="22"/>
        </w:rPr>
        <w:t>Working with tennis venues</w:t>
      </w:r>
    </w:p>
    <w:p w14:paraId="2632A81D" w14:textId="77777777" w:rsidR="003A49DF" w:rsidRDefault="003A49DF" w:rsidP="003A49DF">
      <w:pPr>
        <w:pStyle w:val="ListParagraph"/>
        <w:numPr>
          <w:ilvl w:val="0"/>
          <w:numId w:val="22"/>
        </w:numPr>
        <w:spacing w:after="120"/>
        <w:jc w:val="both"/>
        <w:rPr>
          <w:sz w:val="20"/>
          <w:szCs w:val="22"/>
        </w:rPr>
      </w:pPr>
      <w:r w:rsidRPr="002D6529">
        <w:rPr>
          <w:sz w:val="20"/>
          <w:szCs w:val="22"/>
        </w:rPr>
        <w:t>Working with volunteers</w:t>
      </w:r>
    </w:p>
    <w:p w14:paraId="006817E9" w14:textId="77777777" w:rsidR="003A49DF" w:rsidRDefault="003A49DF" w:rsidP="003A49DF">
      <w:pPr>
        <w:pStyle w:val="ListParagraph"/>
        <w:numPr>
          <w:ilvl w:val="0"/>
          <w:numId w:val="22"/>
        </w:numPr>
        <w:spacing w:after="120"/>
        <w:jc w:val="both"/>
        <w:rPr>
          <w:sz w:val="20"/>
          <w:szCs w:val="22"/>
        </w:rPr>
      </w:pPr>
      <w:r>
        <w:rPr>
          <w:sz w:val="20"/>
          <w:szCs w:val="22"/>
        </w:rPr>
        <w:t>Working with children</w:t>
      </w:r>
    </w:p>
    <w:p w14:paraId="346A020A" w14:textId="77777777" w:rsidR="003A49DF" w:rsidRPr="002D6529" w:rsidRDefault="003A49DF" w:rsidP="003A49DF">
      <w:pPr>
        <w:pStyle w:val="ListParagraph"/>
        <w:numPr>
          <w:ilvl w:val="0"/>
          <w:numId w:val="22"/>
        </w:numPr>
        <w:spacing w:after="120"/>
        <w:jc w:val="both"/>
        <w:rPr>
          <w:sz w:val="20"/>
          <w:szCs w:val="22"/>
        </w:rPr>
      </w:pPr>
      <w:r>
        <w:rPr>
          <w:sz w:val="20"/>
          <w:szCs w:val="22"/>
        </w:rPr>
        <w:t>Work within safeguarding/adults at risk</w:t>
      </w:r>
    </w:p>
    <w:p w14:paraId="61DCFC8B" w14:textId="77777777" w:rsidR="003A49DF" w:rsidRPr="005A4F5F" w:rsidRDefault="003A49DF" w:rsidP="003A49DF">
      <w:pPr>
        <w:pStyle w:val="Heading3"/>
        <w:jc w:val="both"/>
      </w:pPr>
      <w:r>
        <w:t>Requirements</w:t>
      </w:r>
    </w:p>
    <w:p w14:paraId="75D15096" w14:textId="77777777" w:rsidR="003A49DF" w:rsidRPr="005A4F5F" w:rsidRDefault="003A49DF" w:rsidP="003A49DF">
      <w:pPr>
        <w:pStyle w:val="ListParagraph"/>
        <w:numPr>
          <w:ilvl w:val="0"/>
          <w:numId w:val="24"/>
        </w:numPr>
        <w:ind w:left="714" w:hanging="357"/>
        <w:contextualSpacing w:val="0"/>
        <w:jc w:val="both"/>
        <w:rPr>
          <w:sz w:val="20"/>
        </w:rPr>
      </w:pPr>
      <w:r>
        <w:rPr>
          <w:rFonts w:cs="Arial"/>
          <w:sz w:val="20"/>
          <w:szCs w:val="21"/>
        </w:rPr>
        <w:t>Attended</w:t>
      </w:r>
      <w:r w:rsidRPr="002D6529">
        <w:rPr>
          <w:rFonts w:cs="Arial"/>
          <w:sz w:val="20"/>
          <w:szCs w:val="21"/>
        </w:rPr>
        <w:t xml:space="preserve"> the LTA safeguarding course (3 hours)</w:t>
      </w:r>
    </w:p>
    <w:p w14:paraId="7A0D8080" w14:textId="77777777" w:rsidR="003A49DF" w:rsidRPr="005A4F5F" w:rsidRDefault="003A49DF" w:rsidP="003A49DF">
      <w:pPr>
        <w:pStyle w:val="ListParagraph"/>
        <w:numPr>
          <w:ilvl w:val="0"/>
          <w:numId w:val="24"/>
        </w:numPr>
        <w:ind w:left="714" w:hanging="357"/>
        <w:contextualSpacing w:val="0"/>
        <w:jc w:val="both"/>
        <w:rPr>
          <w:sz w:val="20"/>
        </w:rPr>
      </w:pPr>
      <w:r>
        <w:rPr>
          <w:rFonts w:cs="Arial"/>
          <w:sz w:val="20"/>
          <w:szCs w:val="21"/>
        </w:rPr>
        <w:t>Awareness of LTA Safeguarding documentation</w:t>
      </w:r>
    </w:p>
    <w:p w14:paraId="7307B1FF" w14:textId="569952F2" w:rsidR="003A49DF" w:rsidRPr="005A4F5F" w:rsidRDefault="003A49DF" w:rsidP="003A49DF">
      <w:pPr>
        <w:pStyle w:val="ListParagraph"/>
        <w:numPr>
          <w:ilvl w:val="0"/>
          <w:numId w:val="24"/>
        </w:numPr>
        <w:ind w:left="714" w:hanging="357"/>
        <w:contextualSpacing w:val="0"/>
        <w:jc w:val="both"/>
        <w:rPr>
          <w:sz w:val="20"/>
        </w:rPr>
      </w:pPr>
      <w:r>
        <w:rPr>
          <w:rFonts w:cs="Arial"/>
          <w:sz w:val="20"/>
          <w:szCs w:val="21"/>
        </w:rPr>
        <w:t>On-going training as required by the LTA</w:t>
      </w:r>
      <w:r w:rsidR="00ED77B1">
        <w:rPr>
          <w:rFonts w:cs="Arial"/>
          <w:sz w:val="20"/>
          <w:szCs w:val="21"/>
        </w:rPr>
        <w:t>.</w:t>
      </w:r>
    </w:p>
    <w:p w14:paraId="09447B73" w14:textId="77777777" w:rsidR="003A49DF" w:rsidRPr="005A4F5F" w:rsidRDefault="003A49DF" w:rsidP="003A49DF">
      <w:pPr>
        <w:pStyle w:val="ListParagraph"/>
        <w:numPr>
          <w:ilvl w:val="0"/>
          <w:numId w:val="24"/>
        </w:numPr>
        <w:ind w:left="714" w:hanging="357"/>
        <w:contextualSpacing w:val="0"/>
        <w:jc w:val="both"/>
        <w:rPr>
          <w:sz w:val="20"/>
        </w:rPr>
      </w:pPr>
      <w:r>
        <w:rPr>
          <w:rFonts w:cs="Arial"/>
          <w:sz w:val="20"/>
          <w:szCs w:val="21"/>
        </w:rPr>
        <w:t>Attending the annual LTA County Safeguarding Conference</w:t>
      </w:r>
      <w:r w:rsidRPr="002D6529">
        <w:rPr>
          <w:rFonts w:cs="Arial"/>
          <w:sz w:val="20"/>
          <w:szCs w:val="21"/>
        </w:rPr>
        <w:t xml:space="preserve"> </w:t>
      </w:r>
    </w:p>
    <w:p w14:paraId="2340AF57" w14:textId="77777777" w:rsidR="003A49DF" w:rsidRPr="005A4F5F" w:rsidRDefault="003A49DF" w:rsidP="003A49DF">
      <w:pPr>
        <w:pStyle w:val="ListParagraph"/>
        <w:numPr>
          <w:ilvl w:val="0"/>
          <w:numId w:val="24"/>
        </w:numPr>
        <w:ind w:left="714" w:hanging="357"/>
        <w:contextualSpacing w:val="0"/>
        <w:jc w:val="both"/>
        <w:rPr>
          <w:sz w:val="20"/>
        </w:rPr>
      </w:pPr>
      <w:r>
        <w:rPr>
          <w:rFonts w:cs="Arial"/>
          <w:sz w:val="20"/>
          <w:szCs w:val="21"/>
        </w:rPr>
        <w:t>DBS Check</w:t>
      </w:r>
    </w:p>
    <w:p w14:paraId="469C19FB" w14:textId="7F5F4A25" w:rsidR="003A49DF" w:rsidRPr="00ED77B1" w:rsidRDefault="003A49DF" w:rsidP="00821DDB">
      <w:pPr>
        <w:pStyle w:val="ListParagraph"/>
        <w:numPr>
          <w:ilvl w:val="0"/>
          <w:numId w:val="24"/>
        </w:numPr>
        <w:ind w:left="714" w:hanging="357"/>
        <w:contextualSpacing w:val="0"/>
        <w:jc w:val="both"/>
      </w:pPr>
      <w:r w:rsidRPr="00ED77B1">
        <w:rPr>
          <w:rFonts w:cs="Arial"/>
          <w:sz w:val="20"/>
          <w:szCs w:val="21"/>
        </w:rPr>
        <w:t>Awareness of coach accreditation scheme (training provided)</w:t>
      </w:r>
    </w:p>
    <w:p w14:paraId="3FFF3AFB" w14:textId="77777777" w:rsidR="00ED77B1" w:rsidRDefault="00ED77B1" w:rsidP="003A49DF">
      <w:pPr>
        <w:pStyle w:val="Heading3"/>
        <w:jc w:val="both"/>
      </w:pPr>
    </w:p>
    <w:p w14:paraId="6D9D8919" w14:textId="7AB6559C" w:rsidR="003A49DF" w:rsidRDefault="003A49DF" w:rsidP="003A49DF">
      <w:pPr>
        <w:pStyle w:val="Heading3"/>
        <w:jc w:val="both"/>
      </w:pPr>
      <w:r>
        <w:t>Personal Attributes</w:t>
      </w:r>
    </w:p>
    <w:p w14:paraId="2DDC625D" w14:textId="77777777" w:rsidR="00ED77B1" w:rsidRDefault="003A49DF" w:rsidP="00ED77B1">
      <w:pPr>
        <w:pStyle w:val="ListParagraph"/>
        <w:numPr>
          <w:ilvl w:val="0"/>
          <w:numId w:val="23"/>
        </w:numPr>
        <w:jc w:val="both"/>
        <w:rPr>
          <w:sz w:val="20"/>
        </w:rPr>
      </w:pPr>
      <w:r w:rsidRPr="002D6529">
        <w:rPr>
          <w:sz w:val="20"/>
        </w:rPr>
        <w:t>Child and adult at risk focused approach</w:t>
      </w:r>
    </w:p>
    <w:p w14:paraId="00A7C9EE" w14:textId="6277ED6D" w:rsidR="003A49DF" w:rsidRPr="00ED77B1" w:rsidRDefault="003A49DF" w:rsidP="00ED77B1">
      <w:pPr>
        <w:pStyle w:val="ListParagraph"/>
        <w:numPr>
          <w:ilvl w:val="0"/>
          <w:numId w:val="23"/>
        </w:numPr>
        <w:jc w:val="both"/>
        <w:rPr>
          <w:sz w:val="20"/>
        </w:rPr>
      </w:pPr>
      <w:r w:rsidRPr="00ED77B1">
        <w:rPr>
          <w:sz w:val="20"/>
        </w:rPr>
        <w:t>Able to record information accurately and clearly</w:t>
      </w:r>
      <w:r w:rsidR="00ED77B1" w:rsidRPr="00ED77B1">
        <w:rPr>
          <w:sz w:val="20"/>
        </w:rPr>
        <w:t>.</w:t>
      </w:r>
    </w:p>
    <w:p w14:paraId="3FFA4FAE" w14:textId="6EDDA00B" w:rsidR="003A49DF" w:rsidRPr="002D6529" w:rsidRDefault="003A49DF" w:rsidP="003A49DF">
      <w:pPr>
        <w:pStyle w:val="ListParagraph"/>
        <w:numPr>
          <w:ilvl w:val="0"/>
          <w:numId w:val="23"/>
        </w:numPr>
        <w:jc w:val="both"/>
        <w:rPr>
          <w:sz w:val="20"/>
        </w:rPr>
      </w:pPr>
      <w:r w:rsidRPr="002D6529">
        <w:rPr>
          <w:sz w:val="20"/>
        </w:rPr>
        <w:t>Ensure confidentiality when required</w:t>
      </w:r>
      <w:r w:rsidR="00ED77B1">
        <w:rPr>
          <w:sz w:val="20"/>
        </w:rPr>
        <w:t>.</w:t>
      </w:r>
    </w:p>
    <w:p w14:paraId="00CFA41A" w14:textId="58C69D9C" w:rsidR="003A49DF" w:rsidRDefault="003A49DF" w:rsidP="003A49DF">
      <w:pPr>
        <w:pStyle w:val="ListParagraph"/>
        <w:numPr>
          <w:ilvl w:val="0"/>
          <w:numId w:val="23"/>
        </w:numPr>
        <w:jc w:val="both"/>
        <w:rPr>
          <w:sz w:val="20"/>
        </w:rPr>
      </w:pPr>
      <w:r w:rsidRPr="002D6529">
        <w:rPr>
          <w:sz w:val="20"/>
        </w:rPr>
        <w:t>Communication and administration skills</w:t>
      </w:r>
      <w:r>
        <w:rPr>
          <w:sz w:val="20"/>
        </w:rPr>
        <w:t xml:space="preserve"> </w:t>
      </w:r>
      <w:r w:rsidR="00ED77B1">
        <w:rPr>
          <w:sz w:val="20"/>
        </w:rPr>
        <w:t>i.e.,</w:t>
      </w:r>
      <w:r>
        <w:rPr>
          <w:sz w:val="20"/>
        </w:rPr>
        <w:t xml:space="preserve"> word/email</w:t>
      </w:r>
    </w:p>
    <w:p w14:paraId="38D728E0" w14:textId="77777777" w:rsidR="003A49DF" w:rsidRPr="002D6529" w:rsidRDefault="003A49DF" w:rsidP="003A49DF">
      <w:pPr>
        <w:pStyle w:val="ListParagraph"/>
        <w:numPr>
          <w:ilvl w:val="0"/>
          <w:numId w:val="23"/>
        </w:numPr>
        <w:jc w:val="both"/>
        <w:rPr>
          <w:sz w:val="20"/>
        </w:rPr>
      </w:pPr>
      <w:r>
        <w:rPr>
          <w:sz w:val="20"/>
        </w:rPr>
        <w:t>Ability to relay communications from LTA Safeguarding team</w:t>
      </w:r>
    </w:p>
    <w:p w14:paraId="3147F264" w14:textId="77777777" w:rsidR="00812D4E" w:rsidRPr="009E463A" w:rsidRDefault="00812D4E" w:rsidP="00C943B7"/>
    <w:sectPr w:rsidR="00812D4E" w:rsidRPr="009E463A" w:rsidSect="00867D2A">
      <w:headerReference w:type="default" r:id="rId8"/>
      <w:footerReference w:type="default" r:id="rId9"/>
      <w:footerReference w:type="first" r:id="rId10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F483F" w14:textId="77777777" w:rsidR="00696B9A" w:rsidRDefault="00696B9A">
      <w:r>
        <w:separator/>
      </w:r>
    </w:p>
  </w:endnote>
  <w:endnote w:type="continuationSeparator" w:id="0">
    <w:p w14:paraId="109E778D" w14:textId="77777777" w:rsidR="00696B9A" w:rsidRDefault="0069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B28FF" w14:textId="092C97B3" w:rsidR="009A01FB" w:rsidRDefault="009A01FB">
    <w:pPr>
      <w:pStyle w:val="Footer"/>
    </w:pPr>
    <w:r>
      <w:t>27/01/2021</w:t>
    </w:r>
  </w:p>
  <w:p w14:paraId="1B63630C" w14:textId="3B0FAFE1" w:rsidR="00867D2A" w:rsidRDefault="00867D2A" w:rsidP="00867D2A">
    <w:pPr>
      <w:pStyle w:val="Footer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21222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3B07CE9" wp14:editId="24B4B0F1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B8915" w14:textId="77777777" w:rsidR="00696B9A" w:rsidRDefault="00696B9A">
      <w:r>
        <w:separator/>
      </w:r>
    </w:p>
  </w:footnote>
  <w:footnote w:type="continuationSeparator" w:id="0">
    <w:p w14:paraId="4018330A" w14:textId="77777777" w:rsidR="00696B9A" w:rsidRDefault="0069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28BB8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4DFC12F5"/>
    <w:multiLevelType w:val="hybridMultilevel"/>
    <w:tmpl w:val="EF3A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00D57"/>
    <w:multiLevelType w:val="hybridMultilevel"/>
    <w:tmpl w:val="0B9E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911A1"/>
    <w:multiLevelType w:val="hybridMultilevel"/>
    <w:tmpl w:val="FFD8C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7EBC33CB"/>
    <w:multiLevelType w:val="hybridMultilevel"/>
    <w:tmpl w:val="C728F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20"/>
  </w:num>
  <w:num w:numId="14">
    <w:abstractNumId w:val="10"/>
  </w:num>
  <w:num w:numId="15">
    <w:abstractNumId w:val="14"/>
  </w:num>
  <w:num w:numId="16">
    <w:abstractNumId w:val="21"/>
  </w:num>
  <w:num w:numId="17">
    <w:abstractNumId w:val="13"/>
  </w:num>
  <w:num w:numId="18">
    <w:abstractNumId w:val="12"/>
  </w:num>
  <w:num w:numId="19">
    <w:abstractNumId w:val="11"/>
  </w:num>
  <w:num w:numId="20">
    <w:abstractNumId w:val="18"/>
  </w:num>
  <w:num w:numId="21">
    <w:abstractNumId w:val="19"/>
  </w:num>
  <w:num w:numId="22">
    <w:abstractNumId w:val="15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DF"/>
    <w:rsid w:val="0001269F"/>
    <w:rsid w:val="000610E5"/>
    <w:rsid w:val="00061673"/>
    <w:rsid w:val="0009384D"/>
    <w:rsid w:val="000D1C03"/>
    <w:rsid w:val="000F7CCE"/>
    <w:rsid w:val="001732F1"/>
    <w:rsid w:val="001F59A5"/>
    <w:rsid w:val="00394695"/>
    <w:rsid w:val="003A49DF"/>
    <w:rsid w:val="003B352C"/>
    <w:rsid w:val="003E2EF3"/>
    <w:rsid w:val="003F34DD"/>
    <w:rsid w:val="005D1C27"/>
    <w:rsid w:val="00692C43"/>
    <w:rsid w:val="00696B9A"/>
    <w:rsid w:val="006A667C"/>
    <w:rsid w:val="006E1A59"/>
    <w:rsid w:val="006F52E4"/>
    <w:rsid w:val="00721A88"/>
    <w:rsid w:val="007318C9"/>
    <w:rsid w:val="007411F0"/>
    <w:rsid w:val="00745DC0"/>
    <w:rsid w:val="00812D4E"/>
    <w:rsid w:val="00867D2A"/>
    <w:rsid w:val="008C1811"/>
    <w:rsid w:val="009A01FB"/>
    <w:rsid w:val="009E463A"/>
    <w:rsid w:val="009F12E7"/>
    <w:rsid w:val="00AA7905"/>
    <w:rsid w:val="00AC13ED"/>
    <w:rsid w:val="00B03268"/>
    <w:rsid w:val="00B82C2F"/>
    <w:rsid w:val="00B85D1C"/>
    <w:rsid w:val="00C07D86"/>
    <w:rsid w:val="00C20C8B"/>
    <w:rsid w:val="00C41996"/>
    <w:rsid w:val="00C943B7"/>
    <w:rsid w:val="00CB15F8"/>
    <w:rsid w:val="00CB70B0"/>
    <w:rsid w:val="00CE3632"/>
    <w:rsid w:val="00CF4A69"/>
    <w:rsid w:val="00CF576A"/>
    <w:rsid w:val="00D06D4F"/>
    <w:rsid w:val="00D33E23"/>
    <w:rsid w:val="00D722CD"/>
    <w:rsid w:val="00D82488"/>
    <w:rsid w:val="00DA6A2A"/>
    <w:rsid w:val="00DB3C54"/>
    <w:rsid w:val="00E65DDC"/>
    <w:rsid w:val="00EB6775"/>
    <w:rsid w:val="00ED77B1"/>
    <w:rsid w:val="00F055ED"/>
    <w:rsid w:val="00F148D5"/>
    <w:rsid w:val="00F509A7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6FA644"/>
  <w14:defaultImageDpi w14:val="300"/>
  <w15:docId w15:val="{6496FAA5-EF2C-4443-94BE-177E9EC3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49DF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3A49D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A01FB"/>
    <w:rPr>
      <w:rFonts w:ascii="Arial" w:hAnsi="Arial" w:cs="Mangal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Isobel Hunter</cp:lastModifiedBy>
  <cp:revision>2</cp:revision>
  <cp:lastPrinted>1901-01-01T00:00:00Z</cp:lastPrinted>
  <dcterms:created xsi:type="dcterms:W3CDTF">2021-02-04T22:06:00Z</dcterms:created>
  <dcterms:modified xsi:type="dcterms:W3CDTF">2021-02-04T22:06:00Z</dcterms:modified>
</cp:coreProperties>
</file>