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18CD" w14:textId="4F720883" w:rsidR="00E62CF4" w:rsidRDefault="004908DF" w:rsidP="00E62CF4">
      <w:pPr>
        <w:jc w:val="center"/>
        <w:rPr>
          <w:b/>
          <w:bCs/>
          <w:sz w:val="28"/>
          <w:szCs w:val="28"/>
        </w:rPr>
      </w:pPr>
      <w:r w:rsidRPr="004908DF">
        <w:rPr>
          <w:b/>
          <w:bCs/>
          <w:sz w:val="28"/>
          <w:szCs w:val="28"/>
        </w:rPr>
        <w:t xml:space="preserve">Directory of Suffolk </w:t>
      </w:r>
      <w:r w:rsidR="00FE1DA0">
        <w:rPr>
          <w:b/>
          <w:bCs/>
          <w:sz w:val="28"/>
          <w:szCs w:val="28"/>
        </w:rPr>
        <w:t>LTA</w:t>
      </w:r>
      <w:r w:rsidRPr="004908DF">
        <w:rPr>
          <w:b/>
          <w:bCs/>
          <w:sz w:val="28"/>
          <w:szCs w:val="28"/>
        </w:rPr>
        <w:t xml:space="preserve"> Safeguarding Information</w:t>
      </w:r>
    </w:p>
    <w:p w14:paraId="4BF3252A" w14:textId="4ADA1818" w:rsidR="00E62CF4" w:rsidRPr="00AD7458" w:rsidRDefault="00E62CF4" w:rsidP="00E62CF4">
      <w:pPr>
        <w:pStyle w:val="NormalWeb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D7458">
        <w:rPr>
          <w:rFonts w:asciiTheme="minorHAnsi" w:hAnsiTheme="minorHAnsi" w:cstheme="minorHAnsi"/>
          <w:sz w:val="22"/>
          <w:szCs w:val="22"/>
        </w:rPr>
        <w:t>Safeguarding is of primary importance to Suffolk LTA our Polic</w:t>
      </w:r>
      <w:r w:rsidR="00E42F08">
        <w:rPr>
          <w:rFonts w:asciiTheme="minorHAnsi" w:hAnsiTheme="minorHAnsi" w:cstheme="minorHAnsi"/>
          <w:sz w:val="22"/>
          <w:szCs w:val="22"/>
        </w:rPr>
        <w:t>ies</w:t>
      </w:r>
      <w:r w:rsidRPr="00AD7458">
        <w:rPr>
          <w:rFonts w:asciiTheme="minorHAnsi" w:hAnsiTheme="minorHAnsi" w:cstheme="minorHAnsi"/>
          <w:sz w:val="22"/>
          <w:szCs w:val="22"/>
        </w:rPr>
        <w:t xml:space="preserve"> comply with the LTA’s Safeguarding Polic</w:t>
      </w:r>
      <w:r w:rsidR="00E42F08">
        <w:rPr>
          <w:rFonts w:asciiTheme="minorHAnsi" w:hAnsiTheme="minorHAnsi" w:cstheme="minorHAnsi"/>
          <w:sz w:val="22"/>
          <w:szCs w:val="22"/>
        </w:rPr>
        <w:t>ies</w:t>
      </w:r>
      <w:r w:rsidRPr="00AD7458">
        <w:rPr>
          <w:rFonts w:asciiTheme="minorHAnsi" w:hAnsiTheme="minorHAnsi" w:cstheme="minorHAnsi"/>
          <w:sz w:val="22"/>
          <w:szCs w:val="22"/>
        </w:rPr>
        <w:t xml:space="preserve"> &amp; Safe to Play campaign.  We want everyone to be able to play tennis in a safe and secure environment.  </w:t>
      </w:r>
    </w:p>
    <w:p w14:paraId="49E59426" w14:textId="68FE15E2" w:rsidR="00E62CF4" w:rsidRPr="00AD7458" w:rsidRDefault="00E62CF4" w:rsidP="00E62CF4">
      <w:pPr>
        <w:pStyle w:val="NormalWeb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Pr="00AD7458">
        <w:rPr>
          <w:rFonts w:asciiTheme="minorHAnsi" w:hAnsiTheme="minorHAnsi" w:cstheme="minorHAnsi"/>
          <w:sz w:val="22"/>
          <w:szCs w:val="22"/>
        </w:rPr>
        <w:t xml:space="preserve"> County Safeguarding Officer is responsible for assisting the LTA Safeguarding Team in promoting and embedding a culture of safeguarding in Suffolk</w:t>
      </w:r>
      <w:r w:rsidR="00E42F08">
        <w:rPr>
          <w:rFonts w:asciiTheme="minorHAnsi" w:hAnsiTheme="minorHAnsi" w:cstheme="minorHAnsi"/>
          <w:sz w:val="22"/>
          <w:szCs w:val="22"/>
        </w:rPr>
        <w:t xml:space="preserve"> and a</w:t>
      </w:r>
      <w:r w:rsidRPr="00AD7458">
        <w:rPr>
          <w:rFonts w:asciiTheme="minorHAnsi" w:hAnsiTheme="minorHAnsi" w:cstheme="minorHAnsi"/>
          <w:sz w:val="22"/>
          <w:szCs w:val="22"/>
        </w:rPr>
        <w:t>lso</w:t>
      </w:r>
      <w:r w:rsidR="00E42F08">
        <w:rPr>
          <w:rFonts w:asciiTheme="minorHAnsi" w:hAnsiTheme="minorHAnsi" w:cstheme="minorHAnsi"/>
          <w:sz w:val="22"/>
          <w:szCs w:val="22"/>
        </w:rPr>
        <w:t xml:space="preserve"> </w:t>
      </w:r>
      <w:r w:rsidRPr="00AD7458">
        <w:rPr>
          <w:rFonts w:asciiTheme="minorHAnsi" w:hAnsiTheme="minorHAnsi" w:cstheme="minorHAnsi"/>
          <w:sz w:val="22"/>
          <w:szCs w:val="22"/>
        </w:rPr>
        <w:t>provid</w:t>
      </w:r>
      <w:r w:rsidR="00E42F08">
        <w:rPr>
          <w:rFonts w:asciiTheme="minorHAnsi" w:hAnsiTheme="minorHAnsi" w:cstheme="minorHAnsi"/>
          <w:sz w:val="22"/>
          <w:szCs w:val="22"/>
        </w:rPr>
        <w:t>es</w:t>
      </w:r>
      <w:r w:rsidRPr="00AD7458">
        <w:rPr>
          <w:rFonts w:asciiTheme="minorHAnsi" w:hAnsiTheme="minorHAnsi" w:cstheme="minorHAnsi"/>
          <w:sz w:val="22"/>
          <w:szCs w:val="22"/>
        </w:rPr>
        <w:t xml:space="preserve"> advice and support to Welfare Officers at Suffolk registered venues and to all Suffolk LTA Management </w:t>
      </w:r>
      <w:r w:rsidR="00E42F08">
        <w:rPr>
          <w:rFonts w:asciiTheme="minorHAnsi" w:hAnsiTheme="minorHAnsi" w:cstheme="minorHAnsi"/>
          <w:sz w:val="22"/>
          <w:szCs w:val="22"/>
        </w:rPr>
        <w:t>o</w:t>
      </w:r>
      <w:r w:rsidRPr="00AD7458">
        <w:rPr>
          <w:rFonts w:asciiTheme="minorHAnsi" w:hAnsiTheme="minorHAnsi" w:cstheme="minorHAnsi"/>
          <w:sz w:val="22"/>
          <w:szCs w:val="22"/>
        </w:rPr>
        <w:t>fficials, volunteers and coaches that are involved with County activities.</w:t>
      </w:r>
    </w:p>
    <w:p w14:paraId="30FFA475" w14:textId="7719F6C0" w:rsidR="00E62CF4" w:rsidRPr="00E62CF4" w:rsidRDefault="00E62CF4" w:rsidP="00E62CF4">
      <w:pPr>
        <w:pStyle w:val="NormalWeb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D7458">
        <w:rPr>
          <w:rFonts w:asciiTheme="minorHAnsi" w:hAnsiTheme="minorHAnsi" w:cstheme="minorHAnsi"/>
          <w:sz w:val="22"/>
          <w:szCs w:val="22"/>
        </w:rPr>
        <w:t xml:space="preserve">Any concerns relating to safeguarding should </w:t>
      </w:r>
      <w:r w:rsidR="00E42F08">
        <w:rPr>
          <w:rFonts w:asciiTheme="minorHAnsi" w:hAnsiTheme="minorHAnsi" w:cstheme="minorHAnsi"/>
          <w:sz w:val="22"/>
          <w:szCs w:val="22"/>
        </w:rPr>
        <w:t xml:space="preserve">be </w:t>
      </w:r>
      <w:r w:rsidRPr="00AD7458">
        <w:rPr>
          <w:rFonts w:asciiTheme="minorHAnsi" w:hAnsiTheme="minorHAnsi" w:cstheme="minorHAnsi"/>
          <w:sz w:val="22"/>
          <w:szCs w:val="22"/>
        </w:rPr>
        <w:t xml:space="preserve">reported either to the Police 999 if someone is of immediate risk of harm or to </w:t>
      </w:r>
      <w:r>
        <w:rPr>
          <w:rFonts w:asciiTheme="minorHAnsi" w:hAnsiTheme="minorHAnsi" w:cstheme="minorHAnsi"/>
          <w:sz w:val="22"/>
          <w:szCs w:val="22"/>
        </w:rPr>
        <w:t>the County Safeguarding officer</w:t>
      </w:r>
      <w:r w:rsidRPr="00AD74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who</w:t>
      </w:r>
      <w:r w:rsidRPr="00AD7458">
        <w:rPr>
          <w:rFonts w:asciiTheme="minorHAnsi" w:hAnsiTheme="minorHAnsi" w:cstheme="minorHAnsi"/>
          <w:sz w:val="22"/>
          <w:szCs w:val="22"/>
        </w:rPr>
        <w:t xml:space="preserve"> will advise on the appropriate action to be taken.  </w:t>
      </w:r>
    </w:p>
    <w:p w14:paraId="6E260DAD" w14:textId="526E88B7" w:rsidR="004908DF" w:rsidRDefault="004908DF" w:rsidP="004908DF">
      <w:pPr>
        <w:pStyle w:val="ListParagraph"/>
        <w:numPr>
          <w:ilvl w:val="0"/>
          <w:numId w:val="1"/>
        </w:numPr>
        <w:rPr>
          <w:b/>
          <w:bCs/>
        </w:rPr>
      </w:pPr>
      <w:r w:rsidRPr="004908DF">
        <w:rPr>
          <w:b/>
          <w:bCs/>
        </w:rPr>
        <w:t xml:space="preserve">County Safeguarding </w:t>
      </w:r>
      <w:r w:rsidR="00AB1294">
        <w:rPr>
          <w:b/>
          <w:bCs/>
        </w:rPr>
        <w:t>O</w:t>
      </w:r>
      <w:r w:rsidRPr="004908DF">
        <w:rPr>
          <w:b/>
          <w:bCs/>
        </w:rPr>
        <w:t>fficer</w:t>
      </w:r>
      <w:r>
        <w:rPr>
          <w:b/>
          <w:bCs/>
        </w:rPr>
        <w:t xml:space="preserve"> – Mike Watling</w:t>
      </w:r>
      <w:r w:rsidR="00DA26E2">
        <w:rPr>
          <w:b/>
          <w:bCs/>
        </w:rPr>
        <w:t xml:space="preserve"> </w:t>
      </w:r>
    </w:p>
    <w:p w14:paraId="24A8D258" w14:textId="48069F0E" w:rsidR="00FE7CA0" w:rsidRPr="00FD3F6D" w:rsidRDefault="00FE7CA0" w:rsidP="00FD3F6D">
      <w:pPr>
        <w:pStyle w:val="ListParagraph"/>
        <w:ind w:left="360"/>
      </w:pPr>
      <w:r>
        <w:rPr>
          <w:b/>
          <w:bCs/>
        </w:rPr>
        <w:t>Alternative Safeguarding Contact – Julia Waters</w:t>
      </w:r>
      <w:r w:rsidR="00DA26E2">
        <w:rPr>
          <w:b/>
          <w:bCs/>
        </w:rPr>
        <w:t xml:space="preserve"> </w:t>
      </w:r>
      <w:r w:rsidR="00E2342B">
        <w:rPr>
          <w:b/>
          <w:bCs/>
        </w:rPr>
        <w:t>– County Chair</w:t>
      </w:r>
    </w:p>
    <w:p w14:paraId="4BEDFCDD" w14:textId="77777777" w:rsidR="00036486" w:rsidRPr="00036486" w:rsidRDefault="00036486" w:rsidP="00036486">
      <w:pPr>
        <w:pStyle w:val="ListParagraph"/>
        <w:ind w:left="360"/>
        <w:rPr>
          <w:b/>
          <w:bCs/>
        </w:rPr>
      </w:pPr>
    </w:p>
    <w:p w14:paraId="0DB97EAE" w14:textId="525FC83A" w:rsidR="00DA26E2" w:rsidRPr="00B36E46" w:rsidRDefault="004908DF" w:rsidP="00B36E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Contacts</w:t>
      </w:r>
      <w:r w:rsidR="00AB1294">
        <w:rPr>
          <w:b/>
          <w:bCs/>
        </w:rPr>
        <w:t xml:space="preserve"> Details</w:t>
      </w:r>
      <w:r w:rsidR="002B678E">
        <w:rPr>
          <w:b/>
          <w:bCs/>
        </w:rPr>
        <w:t xml:space="preserve"> – See </w:t>
      </w:r>
      <w:r w:rsidR="00E31D1A">
        <w:rPr>
          <w:b/>
          <w:bCs/>
        </w:rPr>
        <w:t>separate a</w:t>
      </w:r>
      <w:r w:rsidR="002B678E">
        <w:rPr>
          <w:b/>
          <w:bCs/>
        </w:rPr>
        <w:t>ppendi</w:t>
      </w:r>
      <w:r w:rsidR="00313ECF">
        <w:rPr>
          <w:b/>
          <w:bCs/>
        </w:rPr>
        <w:t>c</w:t>
      </w:r>
      <w:r w:rsidR="002B678E">
        <w:rPr>
          <w:b/>
          <w:bCs/>
        </w:rPr>
        <w:t xml:space="preserve">es </w:t>
      </w:r>
      <w:r w:rsidR="00E31D1A">
        <w:rPr>
          <w:b/>
          <w:bCs/>
        </w:rPr>
        <w:t xml:space="preserve">&amp; procedures </w:t>
      </w:r>
      <w:r w:rsidR="002B678E">
        <w:rPr>
          <w:b/>
          <w:bCs/>
        </w:rPr>
        <w:t>for details</w:t>
      </w:r>
      <w:r w:rsidR="00E31D1A">
        <w:rPr>
          <w:b/>
          <w:bCs/>
        </w:rPr>
        <w:t>.</w:t>
      </w:r>
      <w:r w:rsidR="002B678E">
        <w:rPr>
          <w:b/>
          <w:bCs/>
        </w:rPr>
        <w:t xml:space="preserve"> </w:t>
      </w:r>
    </w:p>
    <w:p w14:paraId="0A339825" w14:textId="184EC30E" w:rsidR="00C105F7" w:rsidRDefault="004908DF" w:rsidP="002B67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County Safeguarding Officer – Mike Watlin</w:t>
      </w:r>
      <w:r w:rsidR="002B678E">
        <w:rPr>
          <w:b/>
          <w:bCs/>
        </w:rPr>
        <w:t>g</w:t>
      </w:r>
    </w:p>
    <w:p w14:paraId="209DB3F9" w14:textId="2C83EB26" w:rsidR="002B678E" w:rsidRPr="002B678E" w:rsidRDefault="002B678E" w:rsidP="002B678E">
      <w:pPr>
        <w:pStyle w:val="ListParagraph"/>
        <w:ind w:left="1080"/>
        <w:rPr>
          <w:b/>
          <w:bCs/>
        </w:rPr>
      </w:pPr>
      <w:r>
        <w:rPr>
          <w:b/>
          <w:bCs/>
        </w:rPr>
        <w:t>Alternative Contact – Julia Waters - County Chair</w:t>
      </w:r>
    </w:p>
    <w:p w14:paraId="191DB263" w14:textId="1156D060" w:rsidR="00C105F7" w:rsidRPr="002B678E" w:rsidRDefault="00C105F7" w:rsidP="002B678E">
      <w:pPr>
        <w:pStyle w:val="ListParagraph"/>
        <w:numPr>
          <w:ilvl w:val="1"/>
          <w:numId w:val="1"/>
        </w:numPr>
        <w:rPr>
          <w:b/>
          <w:bCs/>
        </w:rPr>
      </w:pPr>
      <w:r w:rsidRPr="00C105F7">
        <w:rPr>
          <w:b/>
          <w:bCs/>
        </w:rPr>
        <w:t>British Tennis Services Team</w:t>
      </w:r>
    </w:p>
    <w:p w14:paraId="354A3D11" w14:textId="3D750F2A" w:rsidR="00DA26E2" w:rsidRPr="002B678E" w:rsidRDefault="004908DF" w:rsidP="002B67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Police</w:t>
      </w:r>
    </w:p>
    <w:p w14:paraId="20C67A42" w14:textId="766E59C2" w:rsidR="00DA26E2" w:rsidRPr="002B678E" w:rsidRDefault="004908DF" w:rsidP="002B67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NSPCC</w:t>
      </w:r>
    </w:p>
    <w:p w14:paraId="118ADFB3" w14:textId="3A44EE66" w:rsidR="004908DF" w:rsidRPr="002B678E" w:rsidRDefault="00643A31" w:rsidP="002B67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LTA Registered Venues</w:t>
      </w:r>
      <w:r w:rsidR="004908DF">
        <w:rPr>
          <w:b/>
          <w:bCs/>
        </w:rPr>
        <w:t xml:space="preserve"> Welfare Officers </w:t>
      </w:r>
    </w:p>
    <w:p w14:paraId="68A54D0B" w14:textId="77777777" w:rsidR="00DA26E2" w:rsidRDefault="00DA26E2" w:rsidP="00DA26E2">
      <w:pPr>
        <w:pStyle w:val="ListParagraph"/>
        <w:ind w:left="1080"/>
        <w:rPr>
          <w:b/>
          <w:bCs/>
        </w:rPr>
      </w:pPr>
    </w:p>
    <w:p w14:paraId="6464B778" w14:textId="1D940253" w:rsidR="004908DF" w:rsidRDefault="004908DF" w:rsidP="004908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County Polices &amp; Procedures</w:t>
      </w:r>
      <w:r w:rsidR="00036486">
        <w:rPr>
          <w:b/>
          <w:bCs/>
        </w:rPr>
        <w:t xml:space="preserve"> – See </w:t>
      </w:r>
      <w:r w:rsidR="00E31D1A">
        <w:rPr>
          <w:b/>
          <w:bCs/>
        </w:rPr>
        <w:t xml:space="preserve">separate </w:t>
      </w:r>
      <w:r w:rsidR="00E00094">
        <w:rPr>
          <w:b/>
          <w:bCs/>
        </w:rPr>
        <w:t>documents on our website to view</w:t>
      </w:r>
      <w:r w:rsidR="00036486">
        <w:rPr>
          <w:b/>
          <w:bCs/>
        </w:rPr>
        <w:t xml:space="preserve"> </w:t>
      </w:r>
      <w:r w:rsidR="00E00094">
        <w:rPr>
          <w:b/>
          <w:bCs/>
        </w:rPr>
        <w:t xml:space="preserve">individual </w:t>
      </w:r>
      <w:bookmarkStart w:id="0" w:name="_GoBack"/>
      <w:bookmarkEnd w:id="0"/>
      <w:r w:rsidR="00E31D1A">
        <w:rPr>
          <w:b/>
          <w:bCs/>
        </w:rPr>
        <w:t>policies &amp; procedures.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1843"/>
        <w:gridCol w:w="2126"/>
      </w:tblGrid>
      <w:tr w:rsidR="00E40BEA" w:rsidRPr="00E40BEA" w14:paraId="73D99F68" w14:textId="77777777" w:rsidTr="00AB1294">
        <w:tc>
          <w:tcPr>
            <w:tcW w:w="4536" w:type="dxa"/>
          </w:tcPr>
          <w:p w14:paraId="065ADFD9" w14:textId="69C3490E" w:rsidR="00E40BEA" w:rsidRPr="00FD3F6D" w:rsidRDefault="00E40BEA" w:rsidP="00E40BEA">
            <w:pPr>
              <w:rPr>
                <w:b/>
                <w:bCs/>
                <w:sz w:val="24"/>
                <w:szCs w:val="24"/>
              </w:rPr>
            </w:pPr>
            <w:r w:rsidRPr="00FD3F6D">
              <w:rPr>
                <w:b/>
                <w:bCs/>
                <w:sz w:val="24"/>
                <w:szCs w:val="24"/>
              </w:rPr>
              <w:t>Policies</w:t>
            </w:r>
            <w:r w:rsidR="00FD3F6D" w:rsidRPr="00FD3F6D">
              <w:rPr>
                <w:b/>
                <w:bCs/>
                <w:sz w:val="24"/>
                <w:szCs w:val="24"/>
              </w:rPr>
              <w:t xml:space="preserve"> &amp; Procedures</w:t>
            </w:r>
          </w:p>
        </w:tc>
        <w:tc>
          <w:tcPr>
            <w:tcW w:w="1843" w:type="dxa"/>
          </w:tcPr>
          <w:p w14:paraId="674A474B" w14:textId="502682B3" w:rsidR="00E40BEA" w:rsidRPr="00FD3F6D" w:rsidRDefault="00E40BEA" w:rsidP="00E40BEA">
            <w:pPr>
              <w:rPr>
                <w:b/>
                <w:bCs/>
                <w:sz w:val="24"/>
                <w:szCs w:val="24"/>
              </w:rPr>
            </w:pPr>
            <w:r w:rsidRPr="00FD3F6D">
              <w:rPr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2126" w:type="dxa"/>
          </w:tcPr>
          <w:p w14:paraId="279E02AE" w14:textId="76BFDEAA" w:rsidR="00E40BEA" w:rsidRPr="00FD3F6D" w:rsidRDefault="00E40BEA" w:rsidP="00E40BEA">
            <w:pPr>
              <w:rPr>
                <w:b/>
                <w:bCs/>
                <w:sz w:val="24"/>
                <w:szCs w:val="24"/>
              </w:rPr>
            </w:pPr>
            <w:r w:rsidRPr="00FD3F6D">
              <w:rPr>
                <w:b/>
                <w:bCs/>
                <w:sz w:val="24"/>
                <w:szCs w:val="24"/>
              </w:rPr>
              <w:t>Latest Review Date</w:t>
            </w:r>
          </w:p>
        </w:tc>
      </w:tr>
      <w:tr w:rsidR="00E40BEA" w:rsidRPr="00E40BEA" w14:paraId="0921C864" w14:textId="56C3176C" w:rsidTr="00AB1294">
        <w:tc>
          <w:tcPr>
            <w:tcW w:w="4536" w:type="dxa"/>
          </w:tcPr>
          <w:p w14:paraId="11F54341" w14:textId="46883C5F" w:rsidR="00E40BEA" w:rsidRPr="00E40BEA" w:rsidRDefault="00147C7C" w:rsidP="00E40BE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40BEA">
              <w:rPr>
                <w:b/>
                <w:bCs/>
              </w:rPr>
              <w:t xml:space="preserve">.1 </w:t>
            </w:r>
            <w:r w:rsidR="00E40BEA" w:rsidRPr="00E40BEA">
              <w:rPr>
                <w:b/>
                <w:bCs/>
              </w:rPr>
              <w:t>Safeguarding Policy</w:t>
            </w:r>
            <w:r w:rsidR="00FF362F">
              <w:rPr>
                <w:b/>
                <w:bCs/>
              </w:rPr>
              <w:t xml:space="preserve"> Including Whistle Blowing</w:t>
            </w:r>
          </w:p>
        </w:tc>
        <w:tc>
          <w:tcPr>
            <w:tcW w:w="1843" w:type="dxa"/>
          </w:tcPr>
          <w:p w14:paraId="421256BD" w14:textId="3174916A" w:rsidR="00E40BEA" w:rsidRDefault="00C971E9" w:rsidP="00E4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2020</w:t>
            </w:r>
          </w:p>
        </w:tc>
        <w:tc>
          <w:tcPr>
            <w:tcW w:w="2126" w:type="dxa"/>
          </w:tcPr>
          <w:p w14:paraId="15667C81" w14:textId="651D09AE" w:rsidR="00E40BEA" w:rsidRDefault="00007F07" w:rsidP="00007F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971E9">
              <w:rPr>
                <w:b/>
                <w:bCs/>
              </w:rPr>
              <w:t>Feb 2022</w:t>
            </w:r>
          </w:p>
        </w:tc>
      </w:tr>
      <w:tr w:rsidR="00E40BEA" w:rsidRPr="00E40BEA" w14:paraId="6756497E" w14:textId="17C3146B" w:rsidTr="00AB1294">
        <w:tc>
          <w:tcPr>
            <w:tcW w:w="4536" w:type="dxa"/>
          </w:tcPr>
          <w:p w14:paraId="70116B82" w14:textId="4D61FEAB" w:rsidR="00E40BEA" w:rsidRPr="00147C7C" w:rsidRDefault="00E40BEA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 w:rsidRPr="00147C7C">
              <w:rPr>
                <w:b/>
                <w:bCs/>
              </w:rPr>
              <w:t>Diversity &amp; Inclusion Policy</w:t>
            </w:r>
          </w:p>
        </w:tc>
        <w:tc>
          <w:tcPr>
            <w:tcW w:w="1843" w:type="dxa"/>
          </w:tcPr>
          <w:p w14:paraId="28BD0AF8" w14:textId="2AF0ED7E" w:rsidR="00E40BEA" w:rsidRPr="00E40BEA" w:rsidRDefault="00C971E9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Sept 2017</w:t>
            </w:r>
          </w:p>
        </w:tc>
        <w:tc>
          <w:tcPr>
            <w:tcW w:w="2126" w:type="dxa"/>
          </w:tcPr>
          <w:p w14:paraId="31F2FF26" w14:textId="78C5486A" w:rsidR="00E40BEA" w:rsidRPr="00E40BEA" w:rsidRDefault="00007F07" w:rsidP="00007F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971E9">
              <w:rPr>
                <w:b/>
                <w:bCs/>
              </w:rPr>
              <w:t>Sept 2018</w:t>
            </w:r>
          </w:p>
        </w:tc>
      </w:tr>
      <w:tr w:rsidR="00E40BEA" w:rsidRPr="00E40BEA" w14:paraId="7D5027D2" w14:textId="52332A13" w:rsidTr="00AB1294">
        <w:tc>
          <w:tcPr>
            <w:tcW w:w="4536" w:type="dxa"/>
          </w:tcPr>
          <w:p w14:paraId="744E5CEF" w14:textId="14484AF9" w:rsidR="00E40BEA" w:rsidRPr="00147C7C" w:rsidRDefault="00F11936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 w:rsidRPr="00147C7C">
              <w:rPr>
                <w:b/>
                <w:bCs/>
              </w:rPr>
              <w:t xml:space="preserve">Safe </w:t>
            </w:r>
            <w:r w:rsidR="00E40BEA" w:rsidRPr="00147C7C">
              <w:rPr>
                <w:b/>
                <w:bCs/>
              </w:rPr>
              <w:t>Recruitment Policy</w:t>
            </w:r>
          </w:p>
        </w:tc>
        <w:tc>
          <w:tcPr>
            <w:tcW w:w="1843" w:type="dxa"/>
          </w:tcPr>
          <w:p w14:paraId="678C024F" w14:textId="4658989C" w:rsidR="00E40BEA" w:rsidRPr="00E40BEA" w:rsidRDefault="00C971E9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Feb 2020</w:t>
            </w:r>
          </w:p>
        </w:tc>
        <w:tc>
          <w:tcPr>
            <w:tcW w:w="2126" w:type="dxa"/>
          </w:tcPr>
          <w:p w14:paraId="0FE1E981" w14:textId="51E54100" w:rsidR="00E40BEA" w:rsidRPr="00E40BEA" w:rsidRDefault="00C971E9" w:rsidP="00007F07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Feb 2022</w:t>
            </w:r>
          </w:p>
        </w:tc>
      </w:tr>
      <w:tr w:rsidR="00E40BEA" w:rsidRPr="00E40BEA" w14:paraId="3A449363" w14:textId="68C7C218" w:rsidTr="00AB1294">
        <w:tc>
          <w:tcPr>
            <w:tcW w:w="4536" w:type="dxa"/>
          </w:tcPr>
          <w:p w14:paraId="07148BD1" w14:textId="559E76D4" w:rsidR="00E40BEA" w:rsidRPr="00E40BEA" w:rsidRDefault="00E40BEA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 w:rsidRPr="00E40BEA">
              <w:rPr>
                <w:b/>
                <w:bCs/>
              </w:rPr>
              <w:t>Anti-bulling Policy</w:t>
            </w:r>
          </w:p>
        </w:tc>
        <w:tc>
          <w:tcPr>
            <w:tcW w:w="1843" w:type="dxa"/>
          </w:tcPr>
          <w:p w14:paraId="4AA8C7DE" w14:textId="6CDA267B" w:rsidR="00E40BEA" w:rsidRPr="00E40BEA" w:rsidRDefault="00C971E9" w:rsidP="00772293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Feb </w:t>
            </w:r>
            <w:r w:rsidR="00772293">
              <w:rPr>
                <w:b/>
                <w:bCs/>
              </w:rPr>
              <w:t>2020</w:t>
            </w:r>
          </w:p>
        </w:tc>
        <w:tc>
          <w:tcPr>
            <w:tcW w:w="2126" w:type="dxa"/>
          </w:tcPr>
          <w:p w14:paraId="526DF074" w14:textId="127D53D7" w:rsidR="00E40BEA" w:rsidRPr="00E40BEA" w:rsidRDefault="00C971E9" w:rsidP="00772293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Feb </w:t>
            </w:r>
            <w:r w:rsidR="00772293">
              <w:rPr>
                <w:b/>
                <w:bCs/>
              </w:rPr>
              <w:t>2022</w:t>
            </w:r>
          </w:p>
        </w:tc>
      </w:tr>
      <w:tr w:rsidR="00E40BEA" w:rsidRPr="00E40BEA" w14:paraId="1E3C46E1" w14:textId="5EAE74E5" w:rsidTr="00AB1294">
        <w:tc>
          <w:tcPr>
            <w:tcW w:w="4536" w:type="dxa"/>
          </w:tcPr>
          <w:p w14:paraId="73D71B39" w14:textId="44463A1B" w:rsidR="00E40BEA" w:rsidRPr="00E40BEA" w:rsidRDefault="00E40BEA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 w:rsidRPr="00E40BEA">
              <w:rPr>
                <w:b/>
                <w:bCs/>
              </w:rPr>
              <w:t>Photography &amp; Filming P</w:t>
            </w:r>
            <w:r w:rsidR="00C971E9">
              <w:rPr>
                <w:b/>
                <w:bCs/>
              </w:rPr>
              <w:t>ractice Guide</w:t>
            </w:r>
          </w:p>
        </w:tc>
        <w:tc>
          <w:tcPr>
            <w:tcW w:w="1843" w:type="dxa"/>
          </w:tcPr>
          <w:p w14:paraId="04FA869A" w14:textId="77A6A7FB" w:rsidR="00E40BEA" w:rsidRPr="00E40BEA" w:rsidRDefault="00C971E9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Feb 2020</w:t>
            </w:r>
          </w:p>
        </w:tc>
        <w:tc>
          <w:tcPr>
            <w:tcW w:w="2126" w:type="dxa"/>
          </w:tcPr>
          <w:p w14:paraId="65C75E77" w14:textId="49E40D22" w:rsidR="00E40BEA" w:rsidRPr="00E40BEA" w:rsidRDefault="00C971E9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Feb 2022</w:t>
            </w:r>
          </w:p>
        </w:tc>
      </w:tr>
      <w:tr w:rsidR="00147C7C" w:rsidRPr="00E40BEA" w14:paraId="1B5CEB67" w14:textId="77777777" w:rsidTr="00AB1294">
        <w:tc>
          <w:tcPr>
            <w:tcW w:w="4536" w:type="dxa"/>
          </w:tcPr>
          <w:p w14:paraId="722DD01F" w14:textId="5F288CD3" w:rsidR="00147C7C" w:rsidRPr="00E40BEA" w:rsidRDefault="00147C7C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Photography &amp; Filming Practice Consent Form</w:t>
            </w:r>
          </w:p>
        </w:tc>
        <w:tc>
          <w:tcPr>
            <w:tcW w:w="1843" w:type="dxa"/>
          </w:tcPr>
          <w:p w14:paraId="62962833" w14:textId="7B67452A" w:rsidR="00147C7C" w:rsidRDefault="00147C7C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Feb 2020</w:t>
            </w:r>
          </w:p>
        </w:tc>
        <w:tc>
          <w:tcPr>
            <w:tcW w:w="2126" w:type="dxa"/>
          </w:tcPr>
          <w:p w14:paraId="35911EF2" w14:textId="2D27B0EE" w:rsidR="00147C7C" w:rsidRDefault="00147C7C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Feb 2022</w:t>
            </w:r>
          </w:p>
        </w:tc>
      </w:tr>
      <w:tr w:rsidR="00F11936" w:rsidRPr="00E40BEA" w14:paraId="339FE77D" w14:textId="77777777" w:rsidTr="00AB1294">
        <w:tc>
          <w:tcPr>
            <w:tcW w:w="4536" w:type="dxa"/>
          </w:tcPr>
          <w:p w14:paraId="4216B018" w14:textId="1891CE3A" w:rsidR="00F11936" w:rsidRPr="00E40BEA" w:rsidRDefault="00F11936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Online Safety &amp; Communications Policy</w:t>
            </w:r>
          </w:p>
        </w:tc>
        <w:tc>
          <w:tcPr>
            <w:tcW w:w="1843" w:type="dxa"/>
          </w:tcPr>
          <w:p w14:paraId="7B6E5AD6" w14:textId="7ACE2520" w:rsidR="00F11936" w:rsidRDefault="00F11936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Jan 2021</w:t>
            </w:r>
          </w:p>
        </w:tc>
        <w:tc>
          <w:tcPr>
            <w:tcW w:w="2126" w:type="dxa"/>
          </w:tcPr>
          <w:p w14:paraId="539FC6F1" w14:textId="7317AEEA" w:rsidR="00F11936" w:rsidRDefault="00F11936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Jan 2023</w:t>
            </w:r>
          </w:p>
        </w:tc>
      </w:tr>
      <w:tr w:rsidR="00F11936" w:rsidRPr="00E40BEA" w14:paraId="598EC474" w14:textId="77777777" w:rsidTr="00AB1294">
        <w:tc>
          <w:tcPr>
            <w:tcW w:w="4536" w:type="dxa"/>
          </w:tcPr>
          <w:p w14:paraId="13415FAC" w14:textId="516A25B1" w:rsidR="00F11936" w:rsidRPr="00E40BEA" w:rsidRDefault="00F11936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Privacy Policy</w:t>
            </w:r>
          </w:p>
        </w:tc>
        <w:tc>
          <w:tcPr>
            <w:tcW w:w="1843" w:type="dxa"/>
          </w:tcPr>
          <w:p w14:paraId="4E0013F6" w14:textId="29A228DE" w:rsidR="00F11936" w:rsidRDefault="00F11936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22 May 2018</w:t>
            </w:r>
          </w:p>
        </w:tc>
        <w:tc>
          <w:tcPr>
            <w:tcW w:w="2126" w:type="dxa"/>
          </w:tcPr>
          <w:p w14:paraId="740AB355" w14:textId="77777777" w:rsidR="00F11936" w:rsidRDefault="00F11936" w:rsidP="00C971E9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AD7458" w:rsidRPr="00E40BEA" w14:paraId="3A8A47F0" w14:textId="77777777" w:rsidTr="00AB1294">
        <w:tc>
          <w:tcPr>
            <w:tcW w:w="4536" w:type="dxa"/>
          </w:tcPr>
          <w:p w14:paraId="65365F75" w14:textId="1667EE35" w:rsidR="00AD7458" w:rsidRDefault="00AD7458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Code of Conduct for Player, Parents &amp; Coaches</w:t>
            </w:r>
          </w:p>
        </w:tc>
        <w:tc>
          <w:tcPr>
            <w:tcW w:w="1843" w:type="dxa"/>
          </w:tcPr>
          <w:p w14:paraId="71F8F53A" w14:textId="5BEFA948" w:rsidR="00AD7458" w:rsidRDefault="00AD7458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Jan 2021</w:t>
            </w:r>
          </w:p>
        </w:tc>
        <w:tc>
          <w:tcPr>
            <w:tcW w:w="2126" w:type="dxa"/>
          </w:tcPr>
          <w:p w14:paraId="76E49738" w14:textId="57AEFC38" w:rsidR="00AD7458" w:rsidRDefault="00AD7458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Jan 2023</w:t>
            </w:r>
          </w:p>
        </w:tc>
      </w:tr>
      <w:tr w:rsidR="00FD3F6D" w:rsidRPr="00E40BEA" w14:paraId="20C27590" w14:textId="77777777" w:rsidTr="00AB1294">
        <w:tc>
          <w:tcPr>
            <w:tcW w:w="4536" w:type="dxa"/>
          </w:tcPr>
          <w:p w14:paraId="1FC5C068" w14:textId="4E6CF069" w:rsidR="00FD3F6D" w:rsidRDefault="00FD3F6D" w:rsidP="00147C7C">
            <w:pPr>
              <w:pStyle w:val="ListParagraph"/>
              <w:numPr>
                <w:ilvl w:val="1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County Safeguarding Officer’s Role</w:t>
            </w:r>
          </w:p>
        </w:tc>
        <w:tc>
          <w:tcPr>
            <w:tcW w:w="1843" w:type="dxa"/>
          </w:tcPr>
          <w:p w14:paraId="00731194" w14:textId="7D1416D9" w:rsidR="00FD3F6D" w:rsidRDefault="00CA2CB0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Jan 2021</w:t>
            </w:r>
          </w:p>
        </w:tc>
        <w:tc>
          <w:tcPr>
            <w:tcW w:w="2126" w:type="dxa"/>
          </w:tcPr>
          <w:p w14:paraId="59760C4B" w14:textId="1136F938" w:rsidR="00FD3F6D" w:rsidRDefault="00CA2CB0" w:rsidP="00C971E9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Jan 2023</w:t>
            </w:r>
          </w:p>
        </w:tc>
      </w:tr>
    </w:tbl>
    <w:p w14:paraId="0947FE86" w14:textId="77777777" w:rsidR="0082351D" w:rsidRDefault="0082351D" w:rsidP="00E40BEA">
      <w:pPr>
        <w:rPr>
          <w:b/>
          <w:bCs/>
        </w:rPr>
      </w:pPr>
    </w:p>
    <w:p w14:paraId="18FA1D39" w14:textId="77777777" w:rsidR="00B36E46" w:rsidRDefault="00B36E46" w:rsidP="00B36E46">
      <w:pPr>
        <w:rPr>
          <w:b/>
          <w:bCs/>
        </w:rPr>
      </w:pPr>
    </w:p>
    <w:sectPr w:rsidR="00B36E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D7B6" w14:textId="77777777" w:rsidR="00077B9F" w:rsidRDefault="00077B9F" w:rsidP="004908DF">
      <w:pPr>
        <w:spacing w:after="0" w:line="240" w:lineRule="auto"/>
      </w:pPr>
      <w:r>
        <w:separator/>
      </w:r>
    </w:p>
  </w:endnote>
  <w:endnote w:type="continuationSeparator" w:id="0">
    <w:p w14:paraId="0B30408E" w14:textId="77777777" w:rsidR="00077B9F" w:rsidRDefault="00077B9F" w:rsidP="0049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AAC2" w14:textId="7AE11013" w:rsidR="00EC454D" w:rsidRDefault="00E31D1A">
    <w:pPr>
      <w:pStyle w:val="Footer"/>
    </w:pPr>
    <w:r>
      <w:t>02</w:t>
    </w:r>
    <w:r w:rsidR="00EC454D">
      <w:t>/0</w:t>
    </w:r>
    <w:r>
      <w:t>2</w:t>
    </w:r>
    <w:r w:rsidR="00EC454D">
      <w:t>/2021</w:t>
    </w:r>
  </w:p>
  <w:p w14:paraId="4E26D4A0" w14:textId="77777777" w:rsidR="00EC454D" w:rsidRDefault="00EC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1385" w14:textId="77777777" w:rsidR="00077B9F" w:rsidRDefault="00077B9F" w:rsidP="004908DF">
      <w:pPr>
        <w:spacing w:after="0" w:line="240" w:lineRule="auto"/>
      </w:pPr>
      <w:r>
        <w:separator/>
      </w:r>
    </w:p>
  </w:footnote>
  <w:footnote w:type="continuationSeparator" w:id="0">
    <w:p w14:paraId="5E55ED08" w14:textId="77777777" w:rsidR="00077B9F" w:rsidRDefault="00077B9F" w:rsidP="0049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AC8E" w14:textId="25FE8A44" w:rsidR="00EC454D" w:rsidRDefault="00EC454D">
    <w:pPr>
      <w:pStyle w:val="Header"/>
    </w:pPr>
    <w:r>
      <w:t xml:space="preserve">                                                     </w:t>
    </w:r>
    <w:r>
      <w:rPr>
        <w:noProof/>
        <w:lang w:eastAsia="en-GB"/>
      </w:rPr>
      <w:drawing>
        <wp:inline distT="0" distB="0" distL="0" distR="0" wp14:anchorId="4ECC5096" wp14:editId="7E43507A">
          <wp:extent cx="2095500" cy="827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210" cy="851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300BAB" w14:textId="34B3584E" w:rsidR="00EC454D" w:rsidRDefault="00EC454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2B8"/>
    <w:multiLevelType w:val="multilevel"/>
    <w:tmpl w:val="DC58D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C079FE"/>
    <w:multiLevelType w:val="multilevel"/>
    <w:tmpl w:val="A058B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03292"/>
    <w:multiLevelType w:val="multilevel"/>
    <w:tmpl w:val="631461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734D99"/>
    <w:multiLevelType w:val="multilevel"/>
    <w:tmpl w:val="715E9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7C63E9"/>
    <w:multiLevelType w:val="multilevel"/>
    <w:tmpl w:val="631461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053782A"/>
    <w:multiLevelType w:val="multilevel"/>
    <w:tmpl w:val="8D962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F"/>
    <w:rsid w:val="00007F07"/>
    <w:rsid w:val="00020FC5"/>
    <w:rsid w:val="00036486"/>
    <w:rsid w:val="00076A79"/>
    <w:rsid w:val="00077B9F"/>
    <w:rsid w:val="000C2FE3"/>
    <w:rsid w:val="001051E6"/>
    <w:rsid w:val="00112FCA"/>
    <w:rsid w:val="00147C7C"/>
    <w:rsid w:val="001D3A90"/>
    <w:rsid w:val="00237CC9"/>
    <w:rsid w:val="00262A82"/>
    <w:rsid w:val="00285400"/>
    <w:rsid w:val="00297B93"/>
    <w:rsid w:val="002B678E"/>
    <w:rsid w:val="00313ECF"/>
    <w:rsid w:val="003B5C14"/>
    <w:rsid w:val="003F5A80"/>
    <w:rsid w:val="00433480"/>
    <w:rsid w:val="00436A7F"/>
    <w:rsid w:val="004908DF"/>
    <w:rsid w:val="004B65C6"/>
    <w:rsid w:val="004C00C6"/>
    <w:rsid w:val="004C2C03"/>
    <w:rsid w:val="00504549"/>
    <w:rsid w:val="00514634"/>
    <w:rsid w:val="0053267B"/>
    <w:rsid w:val="0056674B"/>
    <w:rsid w:val="005D4291"/>
    <w:rsid w:val="005E4B0B"/>
    <w:rsid w:val="00643A31"/>
    <w:rsid w:val="00697028"/>
    <w:rsid w:val="006D401C"/>
    <w:rsid w:val="007420C7"/>
    <w:rsid w:val="00772293"/>
    <w:rsid w:val="00801C69"/>
    <w:rsid w:val="008050CA"/>
    <w:rsid w:val="00812E91"/>
    <w:rsid w:val="0082351D"/>
    <w:rsid w:val="00860DE5"/>
    <w:rsid w:val="008B3632"/>
    <w:rsid w:val="008C42D2"/>
    <w:rsid w:val="00904268"/>
    <w:rsid w:val="009101B5"/>
    <w:rsid w:val="00935A5A"/>
    <w:rsid w:val="009E0927"/>
    <w:rsid w:val="009E7739"/>
    <w:rsid w:val="00A82FFA"/>
    <w:rsid w:val="00AB1294"/>
    <w:rsid w:val="00AB30A9"/>
    <w:rsid w:val="00AD7458"/>
    <w:rsid w:val="00B015D4"/>
    <w:rsid w:val="00B06995"/>
    <w:rsid w:val="00B36E46"/>
    <w:rsid w:val="00B83911"/>
    <w:rsid w:val="00C105F7"/>
    <w:rsid w:val="00C12BD0"/>
    <w:rsid w:val="00C25B12"/>
    <w:rsid w:val="00C85CE6"/>
    <w:rsid w:val="00C971E9"/>
    <w:rsid w:val="00CA2CB0"/>
    <w:rsid w:val="00CC6672"/>
    <w:rsid w:val="00D34C60"/>
    <w:rsid w:val="00DA26E2"/>
    <w:rsid w:val="00DE0A25"/>
    <w:rsid w:val="00E00094"/>
    <w:rsid w:val="00E05819"/>
    <w:rsid w:val="00E113AB"/>
    <w:rsid w:val="00E2342B"/>
    <w:rsid w:val="00E31D1A"/>
    <w:rsid w:val="00E40BEA"/>
    <w:rsid w:val="00E42F08"/>
    <w:rsid w:val="00E62A88"/>
    <w:rsid w:val="00E62CF4"/>
    <w:rsid w:val="00EA024D"/>
    <w:rsid w:val="00EC454D"/>
    <w:rsid w:val="00ED3213"/>
    <w:rsid w:val="00F11936"/>
    <w:rsid w:val="00F125D4"/>
    <w:rsid w:val="00F6212C"/>
    <w:rsid w:val="00FD3F6D"/>
    <w:rsid w:val="00FE1DA0"/>
    <w:rsid w:val="00FE7CA0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C4EC"/>
  <w15:chartTrackingRefBased/>
  <w15:docId w15:val="{4E4E9825-D826-4B3E-A574-4F92A25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DF"/>
  </w:style>
  <w:style w:type="paragraph" w:styleId="Footer">
    <w:name w:val="footer"/>
    <w:basedOn w:val="Normal"/>
    <w:link w:val="FooterChar"/>
    <w:uiPriority w:val="99"/>
    <w:unhideWhenUsed/>
    <w:rsid w:val="0049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DF"/>
  </w:style>
  <w:style w:type="paragraph" w:styleId="ListParagraph">
    <w:name w:val="List Paragraph"/>
    <w:basedOn w:val="Normal"/>
    <w:uiPriority w:val="34"/>
    <w:qFormat/>
    <w:rsid w:val="004908DF"/>
    <w:pPr>
      <w:ind w:left="720"/>
      <w:contextualSpacing/>
    </w:pPr>
  </w:style>
  <w:style w:type="table" w:styleId="TableGrid">
    <w:name w:val="Table Grid"/>
    <w:basedOn w:val="TableNormal"/>
    <w:uiPriority w:val="39"/>
    <w:rsid w:val="00E4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6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7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FA8B-D881-5E4A-B465-B11A2CD9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Watling</dc:creator>
  <cp:keywords/>
  <dc:description/>
  <cp:lastModifiedBy>Isobel Hunter</cp:lastModifiedBy>
  <cp:revision>2</cp:revision>
  <dcterms:created xsi:type="dcterms:W3CDTF">2021-02-04T22:18:00Z</dcterms:created>
  <dcterms:modified xsi:type="dcterms:W3CDTF">2021-02-04T22:18:00Z</dcterms:modified>
</cp:coreProperties>
</file>